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議案第　　　　号</w:t>
      </w: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center"/>
        <w:textAlignment w:val="baseline"/>
        <w:rPr>
          <w:rFonts w:hint="default" w:ascii="ＭＳ 明朝" w:hAnsi="ＭＳ 明朝"/>
          <w:color w:val="000000"/>
          <w:kern w:val="0"/>
        </w:rPr>
      </w:pPr>
      <w:r>
        <w:rPr>
          <w:rFonts w:hint="eastAsia" w:ascii="ＭＳ 明朝" w:hAnsi="ＭＳ 明朝"/>
          <w:color w:val="000000"/>
          <w:kern w:val="0"/>
        </w:rPr>
        <w:t>猪名川上流広域ごみ処理施設組合規約の一部を変更する協議について</w:t>
      </w: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　地方自治法（昭和２２年法律第６７号）第２８６条第２項の規定により、猪名川上流広域ごみ処理施設組合規約の一部を変更することについて、次のとおり兵庫県川辺郡猪名川町、大阪府豊能郡豊能町及び大阪府豊能郡能勢町と協議するものとする。</w:t>
      </w: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　　令和７年　　月　　日提出</w:t>
      </w:r>
    </w:p>
    <w:p>
      <w:pPr>
        <w:pStyle w:val="0"/>
        <w:suppressAutoHyphens w:val="1"/>
        <w:wordWrap w:val="0"/>
        <w:ind w:leftChars="0" w:right="476" w:rightChars="200" w:firstLine="0" w:firstLineChars="0"/>
        <w:jc w:val="right"/>
        <w:textAlignment w:val="baseline"/>
        <w:rPr>
          <w:rFonts w:hint="default" w:ascii="ＭＳ 明朝" w:hAnsi="ＭＳ 明朝"/>
          <w:color w:val="000000"/>
          <w:kern w:val="0"/>
        </w:rPr>
      </w:pPr>
      <w:r>
        <w:rPr>
          <w:rFonts w:hint="eastAsia" w:ascii="ＭＳ 明朝" w:hAnsi="ＭＳ 明朝"/>
          <w:color w:val="000000"/>
          <w:kern w:val="0"/>
        </w:rPr>
        <w:t>川西市長　越田　謙治郎</w:t>
      </w: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提案理由</w:t>
      </w: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　国崎クリーンセンター基幹的設備改良事業及び包括管理運営業務に伴い、猪名川上流広域ごみ処理施設組合規約の一部を変更する協議について、地方自治法第２９０条の規定により、議会の議決を経る必要があるので本案を提出する。</w:t>
      </w: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p>
    <w:p>
      <w:pPr>
        <w:pStyle w:val="0"/>
        <w:suppressAutoHyphens w:val="1"/>
        <w:wordWrap w:val="0"/>
        <w:jc w:val="center"/>
        <w:textAlignment w:val="baseline"/>
        <w:rPr>
          <w:rFonts w:hint="default" w:ascii="ＭＳ 明朝" w:hAnsi="ＭＳ 明朝"/>
          <w:color w:val="000000"/>
          <w:kern w:val="0"/>
        </w:rPr>
      </w:pPr>
      <w:r>
        <w:rPr>
          <w:rFonts w:hint="eastAsia" w:ascii="ＭＳ 明朝" w:hAnsi="ＭＳ 明朝"/>
          <w:color w:val="000000"/>
          <w:kern w:val="0"/>
        </w:rPr>
        <w:t>猪名川上流広域ごみ処理施設組合規約の一部を変更する規約</w:t>
      </w:r>
    </w:p>
    <w:p>
      <w:pPr>
        <w:pStyle w:val="0"/>
        <w:suppressAutoHyphens w:val="1"/>
        <w:wordWrap w:val="0"/>
        <w:jc w:val="center"/>
        <w:textAlignment w:val="baseline"/>
        <w:rPr>
          <w:rFonts w:hint="default" w:ascii="ＭＳ 明朝" w:hAnsi="ＭＳ 明朝"/>
          <w:color w:val="000000"/>
          <w:kern w:val="0"/>
        </w:rPr>
      </w:pP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　猪名川上流広域ごみ処理施設組合規約（平成１２年８月１１日自治大臣許可）の一部を次のように変更する。</w:t>
      </w: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　別表を次のように改める。</w:t>
      </w:r>
    </w:p>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別表（第１１条関係）</w:t>
      </w:r>
    </w:p>
    <w:tbl>
      <w:tblPr>
        <w:tblStyle w:val="21"/>
        <w:tblW w:w="9014" w:type="dxa"/>
        <w:jc w:val="center"/>
        <w:tblInd w:w="0" w:type="dxa"/>
        <w:tblLayout w:type="fixed"/>
        <w:tblLook w:firstRow="1" w:lastRow="0" w:firstColumn="1" w:lastColumn="0" w:noHBand="0" w:noVBand="1" w:val="04A0"/>
      </w:tblPr>
      <w:tblGrid>
        <w:gridCol w:w="1618"/>
        <w:gridCol w:w="2977"/>
        <w:gridCol w:w="4419"/>
      </w:tblGrid>
      <w:tr>
        <w:trPr/>
        <w:tc>
          <w:tcPr>
            <w:tcW w:w="1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jc w:val="center"/>
              <w:textAlignment w:val="baseline"/>
              <w:rPr>
                <w:rFonts w:hint="default" w:ascii="ＭＳ 明朝" w:hAnsi="ＭＳ 明朝"/>
                <w:color w:val="000000"/>
                <w:kern w:val="0"/>
              </w:rPr>
            </w:pPr>
            <w:r>
              <w:rPr>
                <w:rFonts w:hint="eastAsia" w:ascii="ＭＳ 明朝" w:hAnsi="ＭＳ 明朝"/>
                <w:color w:val="000000"/>
                <w:kern w:val="0"/>
              </w:rPr>
              <w:t>負担区分</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wordWrap w:val="0"/>
              <w:jc w:val="center"/>
              <w:textAlignment w:val="baseline"/>
              <w:rPr>
                <w:rFonts w:hint="default" w:ascii="ＭＳ 明朝" w:hAnsi="ＭＳ 明朝"/>
                <w:color w:val="000000"/>
                <w:kern w:val="0"/>
              </w:rPr>
            </w:pPr>
            <w:r>
              <w:rPr>
                <w:rFonts w:hint="eastAsia" w:ascii="ＭＳ 明朝" w:hAnsi="ＭＳ 明朝"/>
                <w:color w:val="000000"/>
                <w:kern w:val="0"/>
              </w:rPr>
              <w:t>経費の概要</w:t>
            </w:r>
          </w:p>
        </w:tc>
        <w:tc>
          <w:tcPr>
            <w:tcW w:w="4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wordWrap w:val="0"/>
              <w:ind w:firstLine="238" w:firstLineChars="100"/>
              <w:jc w:val="center"/>
              <w:textAlignment w:val="baseline"/>
              <w:rPr>
                <w:rFonts w:hint="default" w:ascii="ＭＳ 明朝" w:hAnsi="ＭＳ 明朝"/>
                <w:color w:val="000000"/>
                <w:kern w:val="0"/>
              </w:rPr>
            </w:pPr>
            <w:r>
              <w:rPr>
                <w:rFonts w:hint="eastAsia" w:ascii="ＭＳ 明朝" w:hAnsi="ＭＳ 明朝"/>
                <w:color w:val="000000"/>
                <w:kern w:val="0"/>
              </w:rPr>
              <w:t>負担割合</w:t>
            </w:r>
          </w:p>
        </w:tc>
      </w:tr>
      <w:tr>
        <w:trPr/>
        <w:tc>
          <w:tcPr>
            <w:tcW w:w="1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wordWrap w:val="0"/>
              <w:jc w:val="left"/>
              <w:textAlignment w:val="baseline"/>
              <w:rPr>
                <w:rFonts w:hint="default" w:ascii="ＭＳ 明朝" w:hAnsi="ＭＳ 明朝"/>
                <w:color w:val="000000"/>
                <w:kern w:val="0"/>
                <w:u w:val="none" w:color="auto"/>
              </w:rPr>
            </w:pPr>
            <w:r>
              <w:rPr>
                <w:rFonts w:hint="eastAsia" w:ascii="ＭＳ 明朝" w:hAnsi="ＭＳ 明朝"/>
                <w:color w:val="000000"/>
                <w:kern w:val="0"/>
                <w:u w:val="none" w:color="auto"/>
              </w:rPr>
              <w:t>施設管理・運営経費</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施設</w:t>
            </w:r>
            <w:r>
              <w:rPr>
                <w:rFonts w:hint="eastAsia" w:ascii="ＭＳ 明朝" w:hAnsi="ＭＳ 明朝"/>
                <w:color w:val="000000"/>
                <w:kern w:val="0"/>
                <w:u w:val="none" w:color="auto"/>
              </w:rPr>
              <w:t>管理・運営に係る</w:t>
            </w:r>
            <w:r>
              <w:rPr>
                <w:rFonts w:hint="eastAsia" w:ascii="ＭＳ 明朝" w:hAnsi="ＭＳ 明朝"/>
                <w:color w:val="000000"/>
                <w:kern w:val="0"/>
              </w:rPr>
              <w:t>経費</w:t>
            </w:r>
          </w:p>
        </w:tc>
        <w:tc>
          <w:tcPr>
            <w:tcW w:w="4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color w:val="000000"/>
                <w:kern w:val="0"/>
                <w:u w:val="single" w:color="auto"/>
              </w:rPr>
            </w:pPr>
            <w:r>
              <w:rPr>
                <w:rFonts w:hint="eastAsia" w:ascii="ＭＳ 明朝" w:hAnsi="ＭＳ 明朝" w:eastAsia="ＭＳ 明朝"/>
              </w:rPr>
              <w:t>年度ごとの関係市町の搬入ごみ量の比率により按分して負担する。</w:t>
            </w:r>
          </w:p>
        </w:tc>
      </w:tr>
      <w:tr>
        <w:trPr/>
        <w:tc>
          <w:tcPr>
            <w:tcW w:w="1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基幹的設備改良経費</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wordWrap w:val="0"/>
              <w:jc w:val="left"/>
              <w:textAlignment w:val="baseline"/>
              <w:rPr>
                <w:rFonts w:hint="default" w:ascii="ＭＳ 明朝" w:hAnsi="ＭＳ 明朝"/>
                <w:color w:val="000000"/>
                <w:kern w:val="0"/>
              </w:rPr>
            </w:pPr>
            <w:r>
              <w:rPr>
                <w:rFonts w:hint="eastAsia" w:ascii="ＭＳ 明朝" w:hAnsi="ＭＳ 明朝"/>
                <w:color w:val="000000"/>
                <w:kern w:val="0"/>
              </w:rPr>
              <w:t>基幹的設備改良事業に係る経費</w:t>
            </w:r>
          </w:p>
        </w:tc>
        <w:tc>
          <w:tcPr>
            <w:tcW w:w="4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u w:val="single" w:color="auto"/>
              </w:rPr>
            </w:pPr>
            <w:r>
              <w:rPr>
                <w:rFonts w:hint="eastAsia" w:ascii="ＭＳ 明朝" w:hAnsi="ＭＳ 明朝" w:eastAsia="ＭＳ 明朝"/>
              </w:rPr>
              <w:t>平成２１年度から令和６年度までの搬入ごみ量の比率により按分して負担する。</w:t>
            </w:r>
          </w:p>
        </w:tc>
      </w:tr>
    </w:tbl>
    <w:p>
      <w:pPr>
        <w:pStyle w:val="0"/>
        <w:jc w:val="left"/>
        <w:rPr>
          <w:rFonts w:hint="default" w:ascii="ＭＳ 明朝" w:hAnsi="ＭＳ 明朝"/>
          <w:color w:val="000000"/>
          <w:kern w:val="0"/>
        </w:rPr>
      </w:pPr>
    </w:p>
    <w:p>
      <w:pPr>
        <w:pStyle w:val="0"/>
        <w:suppressAutoHyphens w:val="1"/>
        <w:wordWrap w:val="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sz w:val="24"/>
        </w:rPr>
        <w:t>付　則</w:t>
      </w:r>
    </w:p>
    <w:p>
      <w:pPr>
        <w:pStyle w:val="0"/>
        <w:suppressAutoHyphens w:val="1"/>
        <w:wordWrap w:val="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w:t>
      </w:r>
      <w:r>
        <w:rPr>
          <w:rFonts w:hint="eastAsia" w:asciiTheme="minorEastAsia" w:hAnsiTheme="minorEastAsia" w:eastAsiaTheme="minorEastAsia"/>
          <w:b w:val="0"/>
          <w:i w:val="0"/>
          <w:caps w:val="0"/>
          <w:color w:val="333333"/>
          <w:spacing w:val="0"/>
          <w:sz w:val="24"/>
        </w:rPr>
        <w:t>（施行期日）</w:t>
      </w:r>
    </w:p>
    <w:p>
      <w:pPr>
        <w:pStyle w:val="0"/>
        <w:suppressAutoHyphens w:val="1"/>
        <w:wordWrap w:val="0"/>
        <w:ind w:leftChars="0" w:firstLine="0" w:firstLineChars="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１　この規約は、令和８年４月１日から施行する。</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210"/>
        <w:rPr>
          <w:rFonts w:hint="eastAsia" w:asciiTheme="minorEastAsia" w:hAnsiTheme="minorEastAsia" w:eastAsiaTheme="minorEastAsia"/>
          <w:b w:val="0"/>
          <w:i w:val="0"/>
          <w:caps w:val="0"/>
          <w:color w:val="333333"/>
          <w:spacing w:val="0"/>
          <w:sz w:val="24"/>
        </w:rPr>
      </w:pPr>
      <w:r>
        <w:rPr>
          <w:rFonts w:hint="eastAsia" w:asciiTheme="minorEastAsia" w:hAnsiTheme="minorEastAsia" w:eastAsiaTheme="minorEastAsia"/>
          <w:b w:val="0"/>
          <w:i w:val="0"/>
          <w:caps w:val="0"/>
          <w:color w:val="333333"/>
          <w:spacing w:val="0"/>
          <w:sz w:val="24"/>
        </w:rPr>
        <w:t>（施設管理・運営経費の負担割合）</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210" w:hanging="210"/>
        <w:rPr>
          <w:rFonts w:hint="default" w:ascii="ＭＳ 明朝" w:hAnsi="ＭＳ 明朝"/>
          <w:color w:val="000000"/>
          <w:kern w:val="0"/>
        </w:rPr>
      </w:pPr>
      <w:r>
        <w:rPr>
          <w:rFonts w:hint="eastAsia" w:asciiTheme="minorEastAsia" w:hAnsiTheme="minorEastAsia" w:eastAsiaTheme="minorEastAsia"/>
          <w:b w:val="0"/>
          <w:i w:val="0"/>
          <w:caps w:val="0"/>
          <w:color w:val="333333"/>
          <w:spacing w:val="0"/>
          <w:sz w:val="24"/>
        </w:rPr>
        <w:t>２　第１１条の規定による改正後の猪名川上流ごみ処理施設組合規約別表の施設管理・運営経費の負担割合の規定は、令和１４年度から適用し、同年度前はなお従前の例による。</w:t>
      </w:r>
    </w:p>
    <w:sectPr>
      <w:headerReference r:id="rId5" w:type="default"/>
      <w:footerReference r:id="rId6" w:type="default"/>
      <w:pgSz w:w="11906" w:h="16838"/>
      <w:pgMar w:top="1361" w:right="1077" w:bottom="1304" w:left="1304" w:header="851" w:footer="992" w:gutter="0"/>
      <w:cols w:space="720"/>
      <w:textDirection w:val="lrTb"/>
      <w:docGrid w:type="linesAndChars" w:linePitch="457" w:charSpace="-3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政策会議資料</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9"/>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2</Pages>
  <Words>0</Words>
  <Characters>619</Characters>
  <Application>JUST Note</Application>
  <Lines>59</Lines>
  <Paragraphs>25</Paragraphs>
  <Company>川西市</Company>
  <CharactersWithSpaces>642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　１２　号</dc:title>
  <dc:creator>川西市</dc:creator>
  <cp:lastModifiedBy>Administrator</cp:lastModifiedBy>
  <cp:lastPrinted>2015-04-02T10:59:00Z</cp:lastPrinted>
  <dcterms:created xsi:type="dcterms:W3CDTF">2018-10-25T05:46:00Z</dcterms:created>
  <dcterms:modified xsi:type="dcterms:W3CDTF">2026-04-03T01:50:52Z</dcterms:modified>
  <cp:revision>27</cp:revision>
</cp:coreProperties>
</file>