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400" w:lineRule="atLeast"/>
        <w:jc w:val="left"/>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猪名川上流広域ごみ処理施設組合規約新旧対照表</w:t>
      </w:r>
    </w:p>
    <w:tbl>
      <w:tblPr>
        <w:tblStyle w:val="11"/>
        <w:tblW w:w="13892" w:type="dxa"/>
        <w:tblInd w:w="-10" w:type="dxa"/>
        <w:tblLayout w:type="fixed"/>
        <w:tblCellMar>
          <w:left w:w="0" w:type="dxa"/>
          <w:right w:w="0" w:type="dxa"/>
        </w:tblCellMar>
        <w:tblLook w:firstRow="0" w:lastRow="0" w:firstColumn="0" w:lastColumn="0" w:noHBand="0" w:noVBand="0" w:val="0000"/>
      </w:tblPr>
      <w:tblGrid>
        <w:gridCol w:w="6946"/>
        <w:gridCol w:w="6946"/>
      </w:tblGrid>
      <w:tr>
        <w:trPr>
          <w:trHeight w:val="617" w:hRule="atLeast"/>
        </w:trPr>
        <w:tc>
          <w:tcPr>
            <w:tcW w:w="6946"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tcMar>
              <w:left w:w="102" w:type="dxa"/>
              <w:right w:w="102" w:type="dxa"/>
            </w:tcMar>
            <w:vAlign w:val="center"/>
          </w:tcPr>
          <w:p>
            <w:pPr>
              <w:pStyle w:val="0"/>
              <w:wordWrap w:val="0"/>
              <w:autoSpaceDE w:val="0"/>
              <w:autoSpaceDN w:val="0"/>
              <w:adjustRightInd w:val="0"/>
              <w:spacing w:line="200" w:lineRule="atLeast"/>
              <w:ind w:left="20"/>
              <w:jc w:val="center"/>
              <w:rPr>
                <w:rFonts w:hint="default" w:ascii="ＭＳ 明朝" w:hAnsi="ＭＳ 明朝" w:eastAsia="ＭＳ 明朝"/>
                <w:color w:val="000000"/>
                <w:kern w:val="0"/>
              </w:rPr>
            </w:pPr>
            <w:r>
              <w:rPr>
                <w:rFonts w:hint="eastAsia" w:ascii="ＭＳ 明朝" w:hAnsi="ＭＳ 明朝" w:eastAsia="ＭＳ 明朝"/>
                <w:color w:val="000000"/>
                <w:kern w:val="0"/>
              </w:rPr>
              <w:t>現行</w:t>
            </w:r>
          </w:p>
        </w:tc>
        <w:tc>
          <w:tcPr>
            <w:tcW w:w="6946" w:type="dxa"/>
            <w:tcBorders>
              <w:top w:val="single" w:color="000000" w:sz="8" w:space="0"/>
              <w:left w:val="nil"/>
              <w:bottom w:val="single" w:color="000000" w:sz="8" w:space="0"/>
              <w:right w:val="single" w:color="000000" w:sz="8" w:space="0"/>
              <w:tl2br w:val="none" w:color="auto" w:sz="0" w:space="0"/>
              <w:tr2bl w:val="none" w:color="auto" w:sz="0" w:space="0"/>
            </w:tcBorders>
            <w:tcMar>
              <w:left w:w="102" w:type="dxa"/>
              <w:right w:w="102" w:type="dxa"/>
            </w:tcMar>
            <w:vAlign w:val="center"/>
          </w:tcPr>
          <w:p>
            <w:pPr>
              <w:pStyle w:val="0"/>
              <w:wordWrap w:val="0"/>
              <w:autoSpaceDE w:val="0"/>
              <w:autoSpaceDN w:val="0"/>
              <w:adjustRightInd w:val="0"/>
              <w:spacing w:line="200" w:lineRule="atLeast"/>
              <w:ind w:left="20"/>
              <w:jc w:val="center"/>
              <w:rPr>
                <w:rFonts w:hint="default" w:ascii="ＭＳ 明朝" w:hAnsi="ＭＳ 明朝" w:eastAsia="ＭＳ 明朝"/>
                <w:color w:val="000000"/>
                <w:kern w:val="0"/>
              </w:rPr>
            </w:pPr>
            <w:r>
              <w:rPr>
                <w:rFonts w:hint="eastAsia" w:ascii="ＭＳ 明朝" w:hAnsi="ＭＳ 明朝" w:eastAsia="ＭＳ 明朝"/>
                <w:color w:val="000000"/>
                <w:kern w:val="0"/>
              </w:rPr>
              <w:t>改正後（案）</w:t>
            </w:r>
          </w:p>
        </w:tc>
      </w:tr>
      <w:tr>
        <w:trPr/>
        <w:tc>
          <w:tcPr>
            <w:tcW w:w="6946" w:type="dxa"/>
            <w:tcBorders>
              <w:top w:val="nil"/>
              <w:left w:val="single" w:color="000000" w:sz="8" w:space="0"/>
              <w:bottom w:val="nil"/>
              <w:right w:val="single" w:color="000000" w:sz="8" w:space="0"/>
              <w:tl2br w:val="none" w:color="auto" w:sz="0" w:space="0"/>
              <w:tr2bl w:val="none" w:color="auto" w:sz="0" w:space="0"/>
            </w:tcBorders>
            <w:tcMar>
              <w:top w:w="22" w:type="dxa"/>
              <w:left w:w="102" w:type="dxa"/>
              <w:bottom w:w="22" w:type="dxa"/>
              <w:right w:w="102" w:type="dxa"/>
            </w:tcMar>
            <w:vAlign w:val="top"/>
          </w:tcPr>
          <w:p>
            <w:pPr>
              <w:pStyle w:val="0"/>
              <w:wordWrap w:val="0"/>
              <w:autoSpaceDE w:val="0"/>
              <w:autoSpaceDN w:val="0"/>
              <w:adjustRightInd w:val="0"/>
              <w:spacing w:line="350" w:lineRule="atLeast"/>
              <w:jc w:val="left"/>
              <w:rPr>
                <w:rFonts w:hint="default" w:ascii="ＭＳ 明朝" w:hAnsi="ＭＳ 明朝" w:eastAsia="ＭＳ 明朝"/>
                <w:color w:val="000000"/>
                <w:kern w:val="0"/>
              </w:rPr>
            </w:pPr>
            <w:r>
              <w:rPr>
                <w:rFonts w:hint="eastAsia" w:ascii="ＭＳ 明朝" w:hAnsi="ＭＳ 明朝" w:eastAsia="ＭＳ 明朝"/>
                <w:kern w:val="0"/>
              </w:rPr>
              <w:t>別表（第１１条関係）</w:t>
            </w:r>
          </w:p>
        </w:tc>
        <w:tc>
          <w:tcPr>
            <w:tcW w:w="6946" w:type="dxa"/>
            <w:tcBorders>
              <w:top w:val="nil"/>
              <w:left w:val="nil"/>
              <w:bottom w:val="nil"/>
              <w:right w:val="single" w:color="000000" w:sz="8" w:space="0"/>
              <w:tl2br w:val="none" w:color="auto" w:sz="0" w:space="0"/>
              <w:tr2bl w:val="none" w:color="auto" w:sz="0" w:space="0"/>
            </w:tcBorders>
            <w:tcMar>
              <w:top w:w="22" w:type="dxa"/>
              <w:left w:w="102" w:type="dxa"/>
              <w:bottom w:w="22" w:type="dxa"/>
              <w:right w:w="102" w:type="dxa"/>
            </w:tcMar>
            <w:vAlign w:val="top"/>
          </w:tcPr>
          <w:p>
            <w:pPr>
              <w:pStyle w:val="0"/>
              <w:wordWrap w:val="0"/>
              <w:autoSpaceDE w:val="0"/>
              <w:autoSpaceDN w:val="0"/>
              <w:adjustRightInd w:val="0"/>
              <w:spacing w:line="350" w:lineRule="atLeast"/>
              <w:jc w:val="left"/>
              <w:rPr>
                <w:rFonts w:hint="default" w:ascii="ＭＳ 明朝" w:hAnsi="ＭＳ 明朝" w:eastAsia="ＭＳ 明朝"/>
                <w:color w:val="000000"/>
                <w:kern w:val="0"/>
              </w:rPr>
            </w:pPr>
            <w:r>
              <w:rPr>
                <w:rFonts w:hint="eastAsia" w:ascii="ＭＳ 明朝" w:hAnsi="ＭＳ 明朝" w:eastAsia="ＭＳ 明朝"/>
                <w:color w:val="000000"/>
                <w:kern w:val="0"/>
              </w:rPr>
              <w:t>別表（第１１条関係）</w:t>
            </w:r>
          </w:p>
        </w:tc>
      </w:tr>
      <w:tr>
        <w:trPr>
          <w:trHeight w:val="5774" w:hRule="atLeast"/>
        </w:trPr>
        <w:tc>
          <w:tcPr>
            <w:tcW w:w="6946" w:type="dxa"/>
            <w:tcBorders>
              <w:top w:val="nil"/>
              <w:left w:val="single" w:color="000000" w:sz="8" w:space="0"/>
              <w:bottom w:val="single" w:color="auto" w:sz="4" w:space="0"/>
              <w:right w:val="single" w:color="000000" w:sz="8" w:space="0"/>
              <w:tl2br w:val="none" w:color="auto" w:sz="0" w:space="0"/>
              <w:tr2bl w:val="none" w:color="auto" w:sz="0" w:space="0"/>
            </w:tcBorders>
            <w:tcMar>
              <w:top w:w="22" w:type="dxa"/>
              <w:left w:w="102" w:type="dxa"/>
              <w:bottom w:w="22" w:type="dxa"/>
              <w:right w:w="102" w:type="dxa"/>
            </w:tcMar>
            <w:vAlign w:val="top"/>
          </w:tcPr>
          <w:p>
            <w:pPr>
              <w:pStyle w:val="0"/>
              <w:wordWrap w:val="0"/>
              <w:autoSpaceDE w:val="0"/>
              <w:autoSpaceDN w:val="0"/>
              <w:adjustRightInd w:val="0"/>
              <w:spacing w:line="350" w:lineRule="atLeast"/>
              <w:ind w:left="210" w:hanging="210" w:hangingChars="100"/>
              <w:jc w:val="left"/>
              <w:rPr>
                <w:rFonts w:hint="default" w:ascii="ＭＳ 明朝" w:hAnsi="ＭＳ 明朝" w:eastAsia="ＭＳ 明朝"/>
                <w:color w:val="000000"/>
                <w:kern w:val="0"/>
              </w:rPr>
            </w:pPr>
          </w:p>
          <w:tbl>
            <w:tblPr>
              <w:tblStyle w:val="30"/>
              <w:tblW w:w="6732" w:type="dxa"/>
              <w:tblInd w:w="0" w:type="dxa"/>
              <w:tblLayout w:type="fixed"/>
              <w:tblLook w:firstRow="1" w:lastRow="0" w:firstColumn="1" w:lastColumn="0" w:noHBand="0" w:noVBand="1" w:val="04A0"/>
            </w:tblPr>
            <w:tblGrid>
              <w:gridCol w:w="2244"/>
              <w:gridCol w:w="2244"/>
              <w:gridCol w:w="2244"/>
            </w:tblGrid>
            <w:tr>
              <w:trPr/>
              <w:tc>
                <w:tcPr>
                  <w:tcW w:w="2244"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autoSpaceDE w:val="0"/>
                    <w:autoSpaceDN w:val="0"/>
                    <w:adjustRightInd w:val="0"/>
                    <w:spacing w:line="350" w:lineRule="atLeast"/>
                    <w:jc w:val="center"/>
                    <w:rPr>
                      <w:rFonts w:hint="default" w:ascii="ＭＳ 明朝" w:hAnsi="ＭＳ 明朝" w:eastAsia="ＭＳ 明朝"/>
                      <w:color w:val="000000"/>
                      <w:kern w:val="0"/>
                    </w:rPr>
                  </w:pPr>
                  <w:r>
                    <w:rPr>
                      <w:rFonts w:hint="eastAsia" w:ascii="ＭＳ 明朝" w:hAnsi="ＭＳ 明朝" w:eastAsia="ＭＳ 明朝"/>
                      <w:color w:val="000000"/>
                      <w:kern w:val="0"/>
                    </w:rPr>
                    <w:t>負担区分</w:t>
                  </w:r>
                </w:p>
              </w:tc>
              <w:tc>
                <w:tcPr>
                  <w:tcW w:w="2244"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wordWrap w:val="0"/>
                    <w:autoSpaceDE w:val="0"/>
                    <w:autoSpaceDN w:val="0"/>
                    <w:adjustRightInd w:val="0"/>
                    <w:spacing w:line="350" w:lineRule="atLeast"/>
                    <w:jc w:val="center"/>
                    <w:rPr>
                      <w:rFonts w:hint="default" w:ascii="ＭＳ 明朝" w:hAnsi="ＭＳ 明朝" w:eastAsia="ＭＳ 明朝"/>
                      <w:color w:val="000000"/>
                      <w:kern w:val="0"/>
                    </w:rPr>
                  </w:pPr>
                  <w:r>
                    <w:rPr>
                      <w:rFonts w:hint="eastAsia" w:ascii="ＭＳ 明朝" w:hAnsi="ＭＳ 明朝" w:eastAsia="ＭＳ 明朝"/>
                      <w:color w:val="000000"/>
                      <w:kern w:val="0"/>
                    </w:rPr>
                    <w:t>経費の概要</w:t>
                  </w:r>
                </w:p>
              </w:tc>
              <w:tc>
                <w:tcPr>
                  <w:tcW w:w="2244"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wordWrap w:val="0"/>
                    <w:autoSpaceDE w:val="0"/>
                    <w:autoSpaceDN w:val="0"/>
                    <w:adjustRightInd w:val="0"/>
                    <w:spacing w:line="350" w:lineRule="atLeast"/>
                    <w:jc w:val="center"/>
                    <w:rPr>
                      <w:rFonts w:hint="default" w:ascii="ＭＳ 明朝" w:hAnsi="ＭＳ 明朝" w:eastAsia="ＭＳ 明朝"/>
                      <w:color w:val="000000"/>
                      <w:kern w:val="0"/>
                    </w:rPr>
                  </w:pPr>
                  <w:r>
                    <w:rPr>
                      <w:rFonts w:hint="eastAsia" w:ascii="ＭＳ 明朝" w:hAnsi="ＭＳ 明朝" w:eastAsia="ＭＳ 明朝"/>
                      <w:color w:val="000000"/>
                      <w:kern w:val="0"/>
                    </w:rPr>
                    <w:t>負担割合</w:t>
                  </w:r>
                </w:p>
              </w:tc>
            </w:tr>
            <w:tr>
              <w:trPr/>
              <w:tc>
                <w:tcPr>
                  <w:tcW w:w="2244"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autoSpaceDE w:val="0"/>
                    <w:autoSpaceDN w:val="0"/>
                    <w:adjustRightInd w:val="0"/>
                    <w:spacing w:line="350" w:lineRule="atLeast"/>
                    <w:rPr>
                      <w:rFonts w:hint="default" w:ascii="ＭＳ 明朝" w:hAnsi="ＭＳ 明朝" w:eastAsia="ＭＳ 明朝"/>
                      <w:color w:val="000000"/>
                      <w:kern w:val="0"/>
                      <w:u w:val="single" w:color="auto"/>
                    </w:rPr>
                  </w:pPr>
                  <w:r>
                    <w:rPr>
                      <w:rFonts w:hint="eastAsia" w:ascii="ＭＳ 明朝" w:hAnsi="ＭＳ 明朝" w:eastAsia="ＭＳ 明朝"/>
                      <w:color w:val="000000"/>
                      <w:kern w:val="0"/>
                      <w:u w:val="single" w:color="auto"/>
                    </w:rPr>
                    <w:t>基本計画経費</w:t>
                  </w:r>
                </w:p>
              </w:tc>
              <w:tc>
                <w:tcPr>
                  <w:tcW w:w="2244"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wordWrap w:val="0"/>
                    <w:autoSpaceDE w:val="0"/>
                    <w:autoSpaceDN w:val="0"/>
                    <w:adjustRightInd w:val="0"/>
                    <w:spacing w:line="350" w:lineRule="atLeast"/>
                    <w:rPr>
                      <w:rFonts w:hint="default" w:ascii="ＭＳ 明朝" w:hAnsi="ＭＳ 明朝" w:eastAsia="ＭＳ 明朝"/>
                      <w:color w:val="000000"/>
                      <w:kern w:val="0"/>
                      <w:u w:val="single" w:color="auto"/>
                    </w:rPr>
                  </w:pPr>
                  <w:r>
                    <w:rPr>
                      <w:rFonts w:hint="eastAsia" w:ascii="ＭＳ 明朝" w:hAnsi="ＭＳ 明朝" w:eastAsia="ＭＳ 明朝"/>
                      <w:color w:val="000000"/>
                      <w:kern w:val="0"/>
                      <w:u w:val="single" w:color="auto"/>
                    </w:rPr>
                    <w:t>建設準備に係る経費</w:t>
                  </w:r>
                </w:p>
              </w:tc>
              <w:tc>
                <w:tcPr>
                  <w:tcW w:w="2244"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wordWrap w:val="0"/>
                    <w:autoSpaceDE w:val="0"/>
                    <w:autoSpaceDN w:val="0"/>
                    <w:adjustRightInd w:val="0"/>
                    <w:spacing w:line="350" w:lineRule="atLeast"/>
                    <w:ind w:firstLine="210" w:firstLineChars="100"/>
                    <w:rPr>
                      <w:rFonts w:hint="default" w:ascii="ＭＳ 明朝" w:hAnsi="ＭＳ 明朝" w:eastAsia="ＭＳ 明朝"/>
                      <w:color w:val="000000"/>
                      <w:kern w:val="0"/>
                      <w:u w:val="single" w:color="auto"/>
                    </w:rPr>
                  </w:pPr>
                  <w:r>
                    <w:rPr>
                      <w:rStyle w:val="26"/>
                      <w:rFonts w:hint="eastAsia" w:ascii="ＭＳ 明朝" w:hAnsi="ＭＳ 明朝" w:eastAsia="ＭＳ 明朝"/>
                      <w:color w:val="333333"/>
                      <w:u w:val="single" w:color="auto"/>
                    </w:rPr>
                    <w:t>各年度の</w:t>
                  </w:r>
                  <w:r>
                    <w:rPr>
                      <w:rStyle w:val="26"/>
                      <w:rFonts w:hint="eastAsia" w:ascii="ＭＳ 明朝" w:hAnsi="ＭＳ 明朝" w:eastAsia="ＭＳ 明朝"/>
                      <w:color w:val="333333"/>
                      <w:u w:val="single" w:color="auto"/>
                    </w:rPr>
                    <w:t>9</w:t>
                  </w:r>
                  <w:r>
                    <w:rPr>
                      <w:rStyle w:val="26"/>
                      <w:rFonts w:hint="eastAsia" w:ascii="ＭＳ 明朝" w:hAnsi="ＭＳ 明朝" w:eastAsia="ＭＳ 明朝"/>
                      <w:color w:val="333333"/>
                      <w:u w:val="single" w:color="auto"/>
                    </w:rPr>
                    <w:t>月末の人口</w:t>
                  </w:r>
                  <w:r>
                    <w:rPr>
                      <w:rStyle w:val="27"/>
                      <w:rFonts w:hint="eastAsia" w:ascii="ＭＳ 明朝" w:hAnsi="ＭＳ 明朝" w:eastAsia="ＭＳ 明朝"/>
                      <w:color w:val="333333"/>
                      <w:u w:val="single" w:color="auto"/>
                    </w:rPr>
                    <w:t>(</w:t>
                  </w:r>
                  <w:r>
                    <w:rPr>
                      <w:rStyle w:val="27"/>
                      <w:rFonts w:hint="eastAsia" w:ascii="ＭＳ 明朝" w:hAnsi="ＭＳ 明朝" w:eastAsia="ＭＳ 明朝"/>
                      <w:color w:val="333333"/>
                      <w:u w:val="single" w:color="auto"/>
                    </w:rPr>
                    <w:t>住民基本台帳人口をいう。</w:t>
                  </w:r>
                  <w:r>
                    <w:rPr>
                      <w:rStyle w:val="27"/>
                      <w:rFonts w:hint="eastAsia" w:ascii="ＭＳ 明朝" w:hAnsi="ＭＳ 明朝" w:eastAsia="ＭＳ 明朝"/>
                      <w:color w:val="333333"/>
                      <w:u w:val="single" w:color="auto"/>
                    </w:rPr>
                    <w:t>)</w:t>
                  </w:r>
                  <w:r>
                    <w:rPr>
                      <w:rStyle w:val="26"/>
                      <w:rFonts w:hint="eastAsia" w:ascii="ＭＳ 明朝" w:hAnsi="ＭＳ 明朝" w:eastAsia="ＭＳ 明朝"/>
                      <w:color w:val="333333"/>
                      <w:u w:val="single" w:color="auto"/>
                    </w:rPr>
                    <w:t>の比率により按分して負担する。</w:t>
                  </w:r>
                </w:p>
              </w:tc>
            </w:tr>
            <w:tr>
              <w:trPr/>
              <w:tc>
                <w:tcPr>
                  <w:tcW w:w="2244"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wordWrap w:val="0"/>
                    <w:autoSpaceDE w:val="0"/>
                    <w:autoSpaceDN w:val="0"/>
                    <w:adjustRightInd w:val="0"/>
                    <w:spacing w:line="350" w:lineRule="atLeast"/>
                    <w:rPr>
                      <w:rFonts w:hint="default" w:ascii="ＭＳ 明朝" w:hAnsi="ＭＳ 明朝" w:eastAsia="ＭＳ 明朝"/>
                      <w:color w:val="000000"/>
                      <w:kern w:val="0"/>
                      <w:u w:val="single" w:color="auto"/>
                    </w:rPr>
                  </w:pPr>
                  <w:r>
                    <w:rPr>
                      <w:rFonts w:hint="eastAsia" w:ascii="ＭＳ 明朝" w:hAnsi="ＭＳ 明朝" w:eastAsia="ＭＳ 明朝"/>
                      <w:color w:val="000000"/>
                      <w:kern w:val="0"/>
                      <w:u w:val="single" w:color="auto"/>
                    </w:rPr>
                    <w:t>施設建設経費</w:t>
                  </w:r>
                </w:p>
              </w:tc>
              <w:tc>
                <w:tcPr>
                  <w:tcW w:w="2244"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25"/>
                    <w:wordWrap w:val="0"/>
                    <w:jc w:val="both"/>
                    <w:rPr>
                      <w:rFonts w:hint="default" w:ascii="ＭＳ 明朝" w:hAnsi="ＭＳ 明朝" w:eastAsia="ＭＳ 明朝"/>
                      <w:color w:val="333333"/>
                      <w:sz w:val="21"/>
                      <w:u w:val="single" w:color="auto"/>
                    </w:rPr>
                  </w:pPr>
                  <w:r>
                    <w:rPr>
                      <w:rStyle w:val="26"/>
                      <w:rFonts w:hint="eastAsia" w:ascii="ＭＳ 明朝" w:hAnsi="ＭＳ 明朝" w:eastAsia="ＭＳ 明朝"/>
                      <w:color w:val="333333"/>
                      <w:sz w:val="21"/>
                      <w:u w:val="single" w:color="auto"/>
                    </w:rPr>
                    <w:t>施設建設に係る計画策定から施設完成までの経費</w:t>
                  </w:r>
                </w:p>
              </w:tc>
              <w:tc>
                <w:tcPr>
                  <w:tcW w:w="2244"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wordWrap w:val="0"/>
                    <w:autoSpaceDE w:val="0"/>
                    <w:autoSpaceDN w:val="0"/>
                    <w:adjustRightInd w:val="0"/>
                    <w:spacing w:line="350" w:lineRule="atLeast"/>
                    <w:ind w:firstLine="210" w:firstLineChars="100"/>
                    <w:rPr>
                      <w:rFonts w:hint="default" w:ascii="ＭＳ 明朝" w:hAnsi="ＭＳ 明朝" w:eastAsia="ＭＳ 明朝"/>
                      <w:color w:val="000000"/>
                      <w:kern w:val="0"/>
                      <w:u w:val="single" w:color="auto"/>
                    </w:rPr>
                  </w:pPr>
                  <w:r>
                    <w:rPr>
                      <w:rFonts w:hint="eastAsia" w:ascii="ＭＳ 明朝" w:hAnsi="ＭＳ 明朝" w:eastAsia="ＭＳ 明朝"/>
                      <w:color w:val="000000"/>
                      <w:kern w:val="0"/>
                      <w:u w:val="single" w:color="auto"/>
                    </w:rPr>
                    <w:t>施設建設の基礎となった計画可燃ごみ量の比率により按分して負担する。</w:t>
                  </w:r>
                </w:p>
              </w:tc>
            </w:tr>
            <w:tr>
              <w:trPr/>
              <w:tc>
                <w:tcPr>
                  <w:tcW w:w="2244"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autoSpaceDE w:val="0"/>
                    <w:autoSpaceDN w:val="0"/>
                    <w:adjustRightInd w:val="0"/>
                    <w:spacing w:line="350" w:lineRule="atLeast"/>
                    <w:rPr>
                      <w:rFonts w:hint="default" w:ascii="ＭＳ 明朝" w:hAnsi="ＭＳ 明朝" w:eastAsia="ＭＳ 明朝"/>
                      <w:color w:val="000000"/>
                      <w:kern w:val="0"/>
                    </w:rPr>
                  </w:pPr>
                  <w:r>
                    <w:rPr>
                      <w:rFonts w:hint="eastAsia" w:ascii="ＭＳ 明朝" w:hAnsi="ＭＳ 明朝" w:eastAsia="ＭＳ 明朝"/>
                      <w:color w:val="000000"/>
                      <w:kern w:val="0"/>
                    </w:rPr>
                    <w:t>施設管理経費</w:t>
                  </w:r>
                </w:p>
              </w:tc>
              <w:tc>
                <w:tcPr>
                  <w:tcW w:w="2244"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wordWrap w:val="0"/>
                    <w:autoSpaceDE w:val="0"/>
                    <w:autoSpaceDN w:val="0"/>
                    <w:adjustRightInd w:val="0"/>
                    <w:spacing w:line="350" w:lineRule="atLeast"/>
                    <w:rPr>
                      <w:rFonts w:hint="default" w:ascii="ＭＳ 明朝" w:hAnsi="ＭＳ 明朝" w:eastAsia="ＭＳ 明朝"/>
                      <w:color w:val="000000"/>
                      <w:kern w:val="0"/>
                    </w:rPr>
                  </w:pPr>
                  <w:r>
                    <w:rPr>
                      <w:rFonts w:hint="eastAsia" w:ascii="ＭＳ 明朝" w:hAnsi="ＭＳ 明朝" w:eastAsia="ＭＳ 明朝"/>
                      <w:color w:val="000000"/>
                      <w:kern w:val="0"/>
                    </w:rPr>
                    <w:t>施設</w:t>
                  </w:r>
                  <w:r>
                    <w:rPr>
                      <w:rFonts w:hint="eastAsia" w:ascii="ＭＳ 明朝" w:hAnsi="ＭＳ 明朝" w:eastAsia="ＭＳ 明朝"/>
                      <w:color w:val="000000"/>
                      <w:kern w:val="0"/>
                      <w:u w:val="single" w:color="auto"/>
                    </w:rPr>
                    <w:t>完成後の</w:t>
                  </w:r>
                  <w:r>
                    <w:rPr>
                      <w:rFonts w:hint="eastAsia" w:ascii="ＭＳ 明朝" w:hAnsi="ＭＳ 明朝" w:eastAsia="ＭＳ 明朝"/>
                      <w:color w:val="000000"/>
                      <w:kern w:val="0"/>
                    </w:rPr>
                    <w:t>経費</w:t>
                  </w:r>
                </w:p>
              </w:tc>
              <w:tc>
                <w:tcPr>
                  <w:tcW w:w="2244"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wordWrap w:val="0"/>
                    <w:autoSpaceDE w:val="0"/>
                    <w:autoSpaceDN w:val="0"/>
                    <w:adjustRightInd w:val="0"/>
                    <w:spacing w:line="350" w:lineRule="atLeast"/>
                    <w:ind w:firstLine="210" w:firstLineChars="100"/>
                    <w:rPr>
                      <w:rFonts w:hint="default" w:ascii="ＭＳ 明朝" w:hAnsi="ＭＳ 明朝" w:eastAsia="ＭＳ 明朝"/>
                      <w:color w:val="000000"/>
                      <w:kern w:val="0"/>
                    </w:rPr>
                  </w:pPr>
                  <w:r>
                    <w:rPr>
                      <w:rFonts w:hint="eastAsia" w:ascii="ＭＳ 明朝" w:hAnsi="ＭＳ 明朝" w:eastAsia="ＭＳ 明朝"/>
                      <w:color w:val="000000"/>
                      <w:kern w:val="0"/>
                    </w:rPr>
                    <w:t>年度ごとの関係市町の搬入</w:t>
                  </w:r>
                  <w:r>
                    <w:rPr>
                      <w:rFonts w:hint="eastAsia" w:ascii="ＭＳ 明朝" w:hAnsi="ＭＳ 明朝" w:eastAsia="ＭＳ 明朝"/>
                      <w:color w:val="000000"/>
                      <w:kern w:val="0"/>
                      <w:u w:val="single" w:color="auto"/>
                    </w:rPr>
                    <w:t>可燃</w:t>
                  </w:r>
                  <w:r>
                    <w:rPr>
                      <w:rFonts w:hint="eastAsia" w:ascii="ＭＳ 明朝" w:hAnsi="ＭＳ 明朝" w:eastAsia="ＭＳ 明朝"/>
                      <w:color w:val="000000"/>
                      <w:kern w:val="0"/>
                    </w:rPr>
                    <w:t>ごみの比率により按分して負担する。</w:t>
                  </w:r>
                </w:p>
              </w:tc>
            </w:tr>
          </w:tbl>
          <w:p>
            <w:pPr>
              <w:pStyle w:val="0"/>
              <w:wordWrap w:val="0"/>
              <w:autoSpaceDE w:val="0"/>
              <w:autoSpaceDN w:val="0"/>
              <w:adjustRightInd w:val="0"/>
              <w:spacing w:line="350" w:lineRule="atLeast"/>
              <w:jc w:val="left"/>
              <w:rPr>
                <w:rFonts w:hint="default" w:ascii="ＭＳ 明朝" w:hAnsi="ＭＳ 明朝" w:eastAsia="ＭＳ 明朝"/>
                <w:color w:val="000000"/>
                <w:kern w:val="0"/>
              </w:rPr>
            </w:pPr>
          </w:p>
        </w:tc>
        <w:tc>
          <w:tcPr>
            <w:tcW w:w="6946" w:type="dxa"/>
            <w:tcBorders>
              <w:top w:val="nil"/>
              <w:left w:val="nil"/>
              <w:bottom w:val="single" w:color="auto" w:sz="4" w:space="0"/>
              <w:right w:val="single" w:color="000000" w:sz="8" w:space="0"/>
              <w:tl2br w:val="none" w:color="auto" w:sz="0" w:space="0"/>
              <w:tr2bl w:val="none" w:color="auto" w:sz="0" w:space="0"/>
            </w:tcBorders>
            <w:tcMar>
              <w:top w:w="22" w:type="dxa"/>
              <w:left w:w="102" w:type="dxa"/>
              <w:bottom w:w="22" w:type="dxa"/>
              <w:right w:w="102" w:type="dxa"/>
            </w:tcMar>
            <w:vAlign w:val="top"/>
          </w:tcPr>
          <w:p>
            <w:pPr>
              <w:pStyle w:val="0"/>
              <w:wordWrap w:val="0"/>
              <w:autoSpaceDE w:val="0"/>
              <w:autoSpaceDN w:val="0"/>
              <w:adjustRightInd w:val="0"/>
              <w:spacing w:line="350" w:lineRule="atLeast"/>
              <w:jc w:val="left"/>
              <w:rPr>
                <w:rFonts w:hint="default" w:ascii="ＭＳ 明朝" w:hAnsi="ＭＳ 明朝" w:eastAsia="ＭＳ 明朝"/>
                <w:color w:val="000000"/>
                <w:kern w:val="0"/>
              </w:rPr>
            </w:pPr>
          </w:p>
          <w:tbl>
            <w:tblPr>
              <w:tblStyle w:val="30"/>
              <w:tblW w:w="6732" w:type="dxa"/>
              <w:tblInd w:w="0" w:type="dxa"/>
              <w:tblLayout w:type="fixed"/>
              <w:tblLook w:firstRow="1" w:lastRow="0" w:firstColumn="1" w:lastColumn="0" w:noHBand="0" w:noVBand="1" w:val="04A0"/>
            </w:tblPr>
            <w:tblGrid>
              <w:gridCol w:w="2244"/>
              <w:gridCol w:w="2244"/>
              <w:gridCol w:w="2244"/>
            </w:tblGrid>
            <w:tr>
              <w:trPr/>
              <w:tc>
                <w:tcPr>
                  <w:tcW w:w="2244"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top"/>
                </w:tcPr>
                <w:p>
                  <w:pPr>
                    <w:pStyle w:val="0"/>
                    <w:autoSpaceDE w:val="0"/>
                    <w:autoSpaceDN w:val="0"/>
                    <w:adjustRightInd w:val="0"/>
                    <w:spacing w:line="350" w:lineRule="atLeast"/>
                    <w:jc w:val="center"/>
                    <w:rPr>
                      <w:rFonts w:hint="default" w:ascii="ＭＳ 明朝" w:hAnsi="ＭＳ 明朝" w:eastAsia="ＭＳ 明朝"/>
                      <w:color w:val="000000"/>
                      <w:kern w:val="0"/>
                    </w:rPr>
                  </w:pPr>
                  <w:r>
                    <w:rPr>
                      <w:rFonts w:hint="eastAsia" w:ascii="ＭＳ 明朝" w:hAnsi="ＭＳ 明朝" w:eastAsia="ＭＳ 明朝"/>
                      <w:color w:val="000000"/>
                      <w:kern w:val="0"/>
                    </w:rPr>
                    <w:t>負担区分</w:t>
                  </w:r>
                </w:p>
              </w:tc>
              <w:tc>
                <w:tcPr>
                  <w:tcW w:w="2244"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wordWrap w:val="0"/>
                    <w:autoSpaceDE w:val="0"/>
                    <w:autoSpaceDN w:val="0"/>
                    <w:adjustRightInd w:val="0"/>
                    <w:spacing w:line="350" w:lineRule="atLeast"/>
                    <w:jc w:val="center"/>
                    <w:rPr>
                      <w:rFonts w:hint="default" w:ascii="ＭＳ 明朝" w:hAnsi="ＭＳ 明朝" w:eastAsia="ＭＳ 明朝"/>
                      <w:color w:val="000000"/>
                      <w:kern w:val="0"/>
                    </w:rPr>
                  </w:pPr>
                  <w:r>
                    <w:rPr>
                      <w:rFonts w:hint="eastAsia" w:ascii="ＭＳ 明朝" w:hAnsi="ＭＳ 明朝" w:eastAsia="ＭＳ 明朝"/>
                      <w:color w:val="000000"/>
                      <w:kern w:val="0"/>
                    </w:rPr>
                    <w:t>経費の概要</w:t>
                  </w:r>
                </w:p>
              </w:tc>
              <w:tc>
                <w:tcPr>
                  <w:tcW w:w="2244"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wordWrap w:val="0"/>
                    <w:autoSpaceDE w:val="0"/>
                    <w:autoSpaceDN w:val="0"/>
                    <w:adjustRightInd w:val="0"/>
                    <w:spacing w:line="350" w:lineRule="atLeast"/>
                    <w:jc w:val="center"/>
                    <w:rPr>
                      <w:rFonts w:hint="default" w:ascii="ＭＳ 明朝" w:hAnsi="ＭＳ 明朝" w:eastAsia="ＭＳ 明朝"/>
                      <w:color w:val="000000"/>
                      <w:kern w:val="0"/>
                    </w:rPr>
                  </w:pPr>
                  <w:r>
                    <w:rPr>
                      <w:rFonts w:hint="eastAsia" w:ascii="ＭＳ 明朝" w:hAnsi="ＭＳ 明朝" w:eastAsia="ＭＳ 明朝"/>
                      <w:color w:val="000000"/>
                      <w:kern w:val="0"/>
                    </w:rPr>
                    <w:t>負担割合</w:t>
                  </w:r>
                </w:p>
              </w:tc>
            </w:tr>
            <w:tr>
              <w:trPr/>
              <w:tc>
                <w:tcPr>
                  <w:tcW w:w="2244"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top"/>
                </w:tcPr>
                <w:p>
                  <w:pPr>
                    <w:pStyle w:val="0"/>
                    <w:autoSpaceDE w:val="0"/>
                    <w:autoSpaceDN w:val="0"/>
                    <w:adjustRightInd w:val="0"/>
                    <w:spacing w:line="350" w:lineRule="atLeast"/>
                    <w:rPr>
                      <w:rFonts w:hint="default" w:ascii="ＭＳ 明朝" w:hAnsi="ＭＳ 明朝" w:eastAsia="ＭＳ 明朝"/>
                      <w:color w:val="000000"/>
                      <w:kern w:val="0"/>
                    </w:rPr>
                  </w:pPr>
                  <w:r>
                    <w:rPr>
                      <w:rFonts w:hint="eastAsia" w:ascii="ＭＳ 明朝" w:hAnsi="ＭＳ 明朝"/>
                      <w:color w:val="000000"/>
                      <w:kern w:val="0"/>
                    </w:rPr>
                    <w:t>施設管理</w:t>
                  </w:r>
                  <w:r>
                    <w:rPr>
                      <w:rFonts w:hint="eastAsia" w:ascii="ＭＳ 明朝" w:hAnsi="ＭＳ 明朝"/>
                      <w:color w:val="000000"/>
                      <w:kern w:val="0"/>
                      <w:u w:val="single" w:color="auto"/>
                    </w:rPr>
                    <w:t>・運営</w:t>
                  </w:r>
                  <w:r>
                    <w:rPr>
                      <w:rFonts w:hint="eastAsia" w:ascii="ＭＳ 明朝" w:hAnsi="ＭＳ 明朝"/>
                      <w:color w:val="000000"/>
                      <w:kern w:val="0"/>
                    </w:rPr>
                    <w:t>経費</w:t>
                  </w:r>
                </w:p>
              </w:tc>
              <w:tc>
                <w:tcPr>
                  <w:tcW w:w="2244"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wordWrap w:val="0"/>
                    <w:autoSpaceDE w:val="0"/>
                    <w:autoSpaceDN w:val="0"/>
                    <w:adjustRightInd w:val="0"/>
                    <w:spacing w:line="350" w:lineRule="atLeast"/>
                    <w:rPr>
                      <w:rFonts w:hint="default" w:ascii="ＭＳ 明朝" w:hAnsi="ＭＳ 明朝" w:eastAsia="ＭＳ 明朝"/>
                      <w:color w:val="000000"/>
                      <w:kern w:val="0"/>
                    </w:rPr>
                  </w:pPr>
                  <w:r>
                    <w:rPr>
                      <w:rFonts w:hint="eastAsia" w:ascii="ＭＳ 明朝" w:hAnsi="ＭＳ 明朝"/>
                      <w:color w:val="000000"/>
                      <w:kern w:val="0"/>
                    </w:rPr>
                    <w:t>施設</w:t>
                  </w:r>
                  <w:r>
                    <w:rPr>
                      <w:rFonts w:hint="eastAsia" w:ascii="ＭＳ 明朝" w:hAnsi="ＭＳ 明朝"/>
                      <w:color w:val="000000"/>
                      <w:kern w:val="0"/>
                      <w:u w:val="single" w:color="auto"/>
                    </w:rPr>
                    <w:t>管理・運営に係る</w:t>
                  </w:r>
                  <w:r>
                    <w:rPr>
                      <w:rFonts w:hint="eastAsia" w:ascii="ＭＳ 明朝" w:hAnsi="ＭＳ 明朝"/>
                      <w:color w:val="000000"/>
                      <w:kern w:val="0"/>
                    </w:rPr>
                    <w:t>経費</w:t>
                  </w:r>
                </w:p>
              </w:tc>
              <w:tc>
                <w:tcPr>
                  <w:tcW w:w="2244"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jc w:val="left"/>
                    <w:rPr>
                      <w:rFonts w:hint="default" w:ascii="ＭＳ 明朝" w:hAnsi="ＭＳ 明朝" w:eastAsia="ＭＳ 明朝"/>
                      <w:color w:val="000000"/>
                      <w:kern w:val="0"/>
                      <w:u w:val="none" w:color="auto"/>
                    </w:rPr>
                  </w:pPr>
                  <w:r>
                    <w:rPr>
                      <w:rFonts w:hint="eastAsia" w:ascii="ＭＳ 明朝" w:hAnsi="ＭＳ 明朝" w:eastAsia="ＭＳ 明朝"/>
                      <w:u w:val="none" w:color="auto"/>
                    </w:rPr>
                    <w:t>年度ごとの関係市町の搬入（一部削除）ごみ量の比率により按分して負担する。</w:t>
                  </w:r>
                </w:p>
              </w:tc>
            </w:tr>
            <w:tr>
              <w:trPr/>
              <w:tc>
                <w:tcPr>
                  <w:tcW w:w="2244"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top"/>
                </w:tcPr>
                <w:p>
                  <w:pPr>
                    <w:pStyle w:val="0"/>
                    <w:wordWrap w:val="0"/>
                    <w:autoSpaceDE w:val="0"/>
                    <w:autoSpaceDN w:val="0"/>
                    <w:adjustRightInd w:val="0"/>
                    <w:spacing w:line="350" w:lineRule="atLeast"/>
                    <w:rPr>
                      <w:rFonts w:hint="default" w:ascii="ＭＳ 明朝" w:hAnsi="ＭＳ 明朝" w:eastAsia="ＭＳ 明朝"/>
                      <w:color w:val="000000"/>
                      <w:kern w:val="0"/>
                      <w:u w:val="single" w:color="auto"/>
                    </w:rPr>
                  </w:pPr>
                  <w:r>
                    <w:rPr>
                      <w:rFonts w:hint="eastAsia" w:ascii="ＭＳ 明朝" w:hAnsi="ＭＳ 明朝" w:eastAsia="ＭＳ 明朝"/>
                      <w:color w:val="000000"/>
                      <w:kern w:val="0"/>
                      <w:u w:val="single" w:color="auto"/>
                    </w:rPr>
                    <w:t>基幹的設備改良経費</w:t>
                  </w:r>
                </w:p>
              </w:tc>
              <w:tc>
                <w:tcPr>
                  <w:tcW w:w="2244"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wordWrap w:val="0"/>
                    <w:autoSpaceDE w:val="0"/>
                    <w:autoSpaceDN w:val="0"/>
                    <w:adjustRightInd w:val="0"/>
                    <w:spacing w:line="350" w:lineRule="atLeast"/>
                    <w:rPr>
                      <w:rFonts w:hint="default" w:ascii="ＭＳ 明朝" w:hAnsi="ＭＳ 明朝" w:eastAsia="ＭＳ 明朝"/>
                      <w:color w:val="000000"/>
                      <w:kern w:val="0"/>
                      <w:u w:val="single" w:color="auto"/>
                    </w:rPr>
                  </w:pPr>
                  <w:r>
                    <w:rPr>
                      <w:rFonts w:hint="eastAsia" w:ascii="ＭＳ 明朝" w:hAnsi="ＭＳ 明朝" w:eastAsia="ＭＳ 明朝"/>
                      <w:color w:val="000000"/>
                      <w:kern w:val="0"/>
                      <w:u w:val="single" w:color="auto"/>
                    </w:rPr>
                    <w:t>基幹的設備改良事業に係る経費</w:t>
                  </w:r>
                </w:p>
              </w:tc>
              <w:tc>
                <w:tcPr>
                  <w:tcW w:w="2244"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autoSpaceDE w:val="0"/>
                    <w:autoSpaceDN w:val="0"/>
                    <w:adjustRightInd w:val="0"/>
                    <w:spacing w:line="350" w:lineRule="atLeast"/>
                    <w:rPr>
                      <w:rFonts w:hint="default" w:ascii="ＭＳ 明朝" w:hAnsi="ＭＳ 明朝" w:eastAsia="ＭＳ 明朝"/>
                      <w:color w:val="000000"/>
                      <w:kern w:val="0"/>
                    </w:rPr>
                  </w:pPr>
                  <w:r>
                    <w:rPr>
                      <w:rFonts w:hint="eastAsia" w:ascii="ＭＳ 明朝" w:hAnsi="ＭＳ 明朝" w:eastAsia="ＭＳ 明朝"/>
                      <w:u w:val="single" w:color="auto"/>
                    </w:rPr>
                    <w:t>平成２１年度から令和６年度までの搬入ごみ量の比率により按分して負担する</w:t>
                  </w:r>
                  <w:r>
                    <w:rPr>
                      <w:rFonts w:hint="eastAsia" w:ascii="ＭＳ 明朝" w:hAnsi="ＭＳ 明朝" w:eastAsia="ＭＳ 明朝"/>
                    </w:rPr>
                    <w:t>。</w:t>
                  </w:r>
                </w:p>
              </w:tc>
            </w:tr>
          </w:tbl>
          <w:p>
            <w:pPr>
              <w:pStyle w:val="0"/>
              <w:suppressAutoHyphens w:val="1"/>
              <w:wordWrap w:val="0"/>
              <w:jc w:val="left"/>
              <w:textAlignment w:val="baseline"/>
              <w:rPr>
                <w:rFonts w:hint="eastAsia" w:ascii="ＭＳ 明朝" w:hAnsi="ＭＳ 明朝" w:eastAsia="ＭＳ 明朝"/>
                <w:color w:val="000000"/>
                <w:kern w:val="0"/>
                <w:sz w:val="24"/>
              </w:rPr>
            </w:pPr>
            <w:r>
              <w:rPr>
                <w:rFonts w:hint="eastAsia" w:ascii="ＭＳ 明朝" w:hAnsi="ＭＳ 明朝"/>
                <w:color w:val="000000"/>
                <w:kern w:val="0"/>
              </w:rPr>
              <w:t>　　</w:t>
            </w:r>
          </w:p>
          <w:p>
            <w:pPr>
              <w:pStyle w:val="0"/>
              <w:suppressAutoHyphens w:val="1"/>
              <w:wordWrap w:val="0"/>
              <w:ind w:firstLine="210" w:firstLineChars="100"/>
              <w:jc w:val="left"/>
              <w:textAlignment w:val="baseline"/>
              <w:rPr>
                <w:rFonts w:hint="eastAsia" w:asciiTheme="minorEastAsia" w:hAnsiTheme="minorEastAsia" w:eastAsiaTheme="minorEastAsia"/>
                <w:color w:val="000000"/>
                <w:kern w:val="0"/>
                <w:sz w:val="21"/>
              </w:rPr>
            </w:pPr>
            <w:r>
              <w:rPr>
                <w:rFonts w:hint="eastAsia" w:asciiTheme="minorEastAsia" w:hAnsiTheme="minorEastAsia" w:eastAsiaTheme="minorEastAsia"/>
                <w:color w:val="000000"/>
                <w:kern w:val="0"/>
                <w:sz w:val="21"/>
              </w:rPr>
              <w:t>付　則</w:t>
            </w:r>
          </w:p>
          <w:p>
            <w:pPr>
              <w:pStyle w:val="0"/>
              <w:suppressAutoHyphens w:val="1"/>
              <w:wordWrap w:val="0"/>
              <w:jc w:val="left"/>
              <w:textAlignment w:val="baseline"/>
              <w:rPr>
                <w:rFonts w:hint="eastAsia" w:asciiTheme="minorEastAsia" w:hAnsiTheme="minorEastAsia" w:eastAsiaTheme="minorEastAsia"/>
                <w:color w:val="000000"/>
                <w:kern w:val="0"/>
                <w:sz w:val="21"/>
              </w:rPr>
            </w:pPr>
            <w:r>
              <w:rPr>
                <w:rFonts w:hint="eastAsia" w:asciiTheme="minorEastAsia" w:hAnsiTheme="minorEastAsia" w:eastAsiaTheme="minorEastAsia"/>
                <w:color w:val="000000"/>
                <w:kern w:val="0"/>
                <w:sz w:val="21"/>
              </w:rPr>
              <w:t>　</w:t>
            </w:r>
            <w:r>
              <w:rPr>
                <w:rFonts w:hint="eastAsia" w:asciiTheme="minorEastAsia" w:hAnsiTheme="minorEastAsia" w:eastAsiaTheme="minorEastAsia"/>
                <w:b w:val="0"/>
                <w:i w:val="0"/>
                <w:caps w:val="0"/>
                <w:color w:val="333333"/>
                <w:spacing w:val="0"/>
                <w:sz w:val="21"/>
              </w:rPr>
              <w:t>（施行期日）</w:t>
            </w:r>
          </w:p>
          <w:p>
            <w:pPr>
              <w:pStyle w:val="0"/>
              <w:suppressAutoHyphens w:val="1"/>
              <w:wordWrap w:val="0"/>
              <w:ind w:leftChars="0" w:firstLine="0" w:firstLineChars="0"/>
              <w:jc w:val="left"/>
              <w:textAlignment w:val="baseline"/>
              <w:rPr>
                <w:rFonts w:hint="eastAsia" w:asciiTheme="minorEastAsia" w:hAnsiTheme="minorEastAsia" w:eastAsiaTheme="minorEastAsia"/>
                <w:color w:val="000000"/>
                <w:kern w:val="0"/>
                <w:sz w:val="21"/>
              </w:rPr>
            </w:pPr>
            <w:r>
              <w:rPr>
                <w:rFonts w:hint="eastAsia" w:asciiTheme="minorEastAsia" w:hAnsiTheme="minorEastAsia" w:eastAsiaTheme="minorEastAsia"/>
                <w:color w:val="000000"/>
                <w:kern w:val="0"/>
                <w:sz w:val="21"/>
              </w:rPr>
              <w:t>１　この規約は、令和８年４月１日から施行する。</w:t>
            </w:r>
          </w:p>
          <w:p>
            <w:pPr>
              <w:pStyle w:val="0"/>
              <w:widowControl w:val="1"/>
              <w:pBdr>
                <w:top w:val="none" w:color="auto" w:sz="0" w:space="0"/>
                <w:left w:val="none" w:color="auto" w:sz="0" w:space="0"/>
                <w:bottom w:val="none" w:color="auto" w:sz="0" w:space="0"/>
                <w:right w:val="none" w:color="auto" w:sz="0" w:space="0"/>
              </w:pBdr>
              <w:spacing w:before="0" w:beforeLines="0" w:beforeAutospacing="0" w:after="0" w:afterLines="0" w:afterAutospacing="0"/>
              <w:ind w:left="210"/>
              <w:rPr>
                <w:rFonts w:hint="eastAsia" w:asciiTheme="minorEastAsia" w:hAnsiTheme="minorEastAsia" w:eastAsiaTheme="minorEastAsia"/>
                <w:b w:val="0"/>
                <w:i w:val="0"/>
                <w:caps w:val="0"/>
                <w:color w:val="333333"/>
                <w:spacing w:val="0"/>
                <w:sz w:val="21"/>
              </w:rPr>
            </w:pPr>
            <w:r>
              <w:rPr>
                <w:rFonts w:hint="eastAsia" w:asciiTheme="minorEastAsia" w:hAnsiTheme="minorEastAsia" w:eastAsiaTheme="minorEastAsia"/>
                <w:b w:val="0"/>
                <w:i w:val="0"/>
                <w:caps w:val="0"/>
                <w:color w:val="333333"/>
                <w:spacing w:val="0"/>
                <w:sz w:val="21"/>
              </w:rPr>
              <w:t>（施設管理・運営経費の負担割合）</w:t>
            </w:r>
          </w:p>
          <w:p>
            <w:pPr>
              <w:pStyle w:val="0"/>
              <w:rPr>
                <w:rFonts w:hint="eastAsia" w:ascii="ＭＳ 明朝" w:hAnsi="ＭＳ 明朝" w:eastAsia="ＭＳ 明朝"/>
                <w:color w:val="000000"/>
                <w:kern w:val="0"/>
                <w:sz w:val="21"/>
              </w:rPr>
            </w:pPr>
            <w:r>
              <w:rPr>
                <w:rFonts w:hint="eastAsia" w:asciiTheme="minorEastAsia" w:hAnsiTheme="minorEastAsia" w:eastAsiaTheme="minorEastAsia"/>
                <w:b w:val="0"/>
                <w:i w:val="0"/>
                <w:caps w:val="0"/>
                <w:color w:val="333333"/>
                <w:spacing w:val="0"/>
                <w:sz w:val="21"/>
              </w:rPr>
              <w:t>２　第１１条の規定による改正後の猪名川上流ごみ処理施設組合規約別表の施設管理・運営経費の負担割合の規定は、令和１４年度から適用し、同年度前はなお従前の例による。</w:t>
            </w:r>
          </w:p>
        </w:tc>
      </w:tr>
    </w:tbl>
    <w:p>
      <w:pPr>
        <w:pStyle w:val="0"/>
        <w:wordWrap w:val="0"/>
        <w:autoSpaceDE w:val="0"/>
        <w:autoSpaceDN w:val="0"/>
        <w:adjustRightInd w:val="0"/>
        <w:spacing w:line="400" w:lineRule="atLeast"/>
        <w:jc w:val="left"/>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　</w:t>
      </w:r>
    </w:p>
    <w:sectPr>
      <w:headerReference r:id="rId5" w:type="default"/>
      <w:footerReference r:id="rId6" w:type="default"/>
      <w:pgSz w:w="16837" w:h="11905" w:orient="landscape"/>
      <w:pgMar w:top="1700" w:right="1700" w:bottom="1700" w:left="1700"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spacing w:line="240" w:lineRule="atLeast"/>
      <w:jc w:val="center"/>
      <w:rPr>
        <w:rFonts w:hint="default" w:ascii="Century" w:hAnsi="Century" w:eastAsia="ＭＳ 明朝"/>
        <w:color w:val="000000"/>
        <w:kern w:val="0"/>
        <w:sz w:val="20"/>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r>
      <w:rPr>
        <w:rFonts w:hint="eastAsia"/>
      </w:rPr>
      <w:t>政策会議資料</w:t>
    </w:r>
    <w:bookmarkStart w:id="0" w:name="_GoBack"/>
    <w:bookmarkEnd w:id="0"/>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sz w:val="22"/>
    </w:rPr>
  </w:style>
  <w:style w:type="character" w:styleId="21">
    <w:name w:val="Hyperlink"/>
    <w:basedOn w:val="10"/>
    <w:next w:val="21"/>
    <w:link w:val="0"/>
    <w:uiPriority w:val="0"/>
    <w:rPr>
      <w:color w:val="0563C1" w:themeColor="hyperlink"/>
      <w:u w:val="single" w:color="auto"/>
    </w:rPr>
  </w:style>
  <w:style w:type="character" w:styleId="22" w:customStyle="1">
    <w:name w:val="Unresolved Mention"/>
    <w:basedOn w:val="10"/>
    <w:next w:val="22"/>
    <w:link w:val="0"/>
    <w:uiPriority w:val="0"/>
    <w:rPr>
      <w:color w:val="605E5C"/>
      <w:shd w:val="clear" w:color="auto" w:fill="E1DFDD"/>
    </w:rPr>
  </w:style>
  <w:style w:type="paragraph" w:styleId="23">
    <w:name w:val="Revision"/>
    <w:next w:val="23"/>
    <w:link w:val="0"/>
    <w:uiPriority w:val="0"/>
    <w:rPr/>
  </w:style>
  <w:style w:type="paragraph" w:styleId="24">
    <w:name w:val="List Paragraph"/>
    <w:basedOn w:val="0"/>
    <w:next w:val="24"/>
    <w:link w:val="0"/>
    <w:uiPriority w:val="0"/>
    <w:qFormat/>
    <w:pPr>
      <w:ind w:left="840" w:leftChars="400"/>
    </w:pPr>
  </w:style>
  <w:style w:type="paragraph" w:styleId="25" w:customStyle="1">
    <w:name w:val="p"/>
    <w:basedOn w:val="0"/>
    <w:next w:val="2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6" w:customStyle="1">
    <w:name w:val="cm"/>
    <w:basedOn w:val="10"/>
    <w:next w:val="26"/>
    <w:link w:val="0"/>
    <w:uiPriority w:val="0"/>
  </w:style>
  <w:style w:type="character" w:styleId="27" w:customStyle="1">
    <w:name w:val="brackets-color1"/>
    <w:basedOn w:val="10"/>
    <w:next w:val="27"/>
    <w:link w:val="0"/>
    <w:uiPriority w:val="0"/>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TotalTime>
  <Pages>1</Pages>
  <Words>1</Words>
  <Characters>477</Characters>
  <Application>JUST Note</Application>
  <Lines>57</Lines>
  <Paragraphs>33</Paragraphs>
  <CharactersWithSpaces>484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kc1106</dc:creator>
  <cp:lastModifiedBy>Administrator</cp:lastModifiedBy>
  <cp:lastPrinted>2023-12-21T01:51:00Z</cp:lastPrinted>
  <dcterms:created xsi:type="dcterms:W3CDTF">2022-10-20T00:34:00Z</dcterms:created>
  <dcterms:modified xsi:type="dcterms:W3CDTF">2026-04-03T01:50:47Z</dcterms:modified>
  <cp:revision>26</cp:revision>
</cp:coreProperties>
</file>