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ajorEastAsia" w:hAnsiTheme="majorEastAsia" w:eastAsiaTheme="majorEastAsia"/>
          <w:sz w:val="16"/>
        </w:rPr>
      </w:pPr>
      <w:r>
        <w:rPr>
          <w:rFonts w:hint="eastAsia" w:asciiTheme="majorEastAsia" w:hAnsiTheme="majorEastAsia" w:eastAsiaTheme="majorEastAsia"/>
          <w:color w:val="auto"/>
          <w:sz w:val="16"/>
          <w:highlight w:val="none"/>
        </w:rPr>
        <w:t>【令和</w:t>
      </w:r>
      <w:r>
        <w:rPr>
          <w:rFonts w:hint="eastAsia" w:asciiTheme="majorEastAsia" w:hAnsiTheme="majorEastAsia" w:eastAsiaTheme="majorEastAsia"/>
          <w:color w:val="auto"/>
          <w:sz w:val="16"/>
          <w:highlight w:val="none"/>
        </w:rPr>
        <w:t>7</w:t>
      </w:r>
      <w:r>
        <w:rPr>
          <w:rFonts w:hint="eastAsia" w:asciiTheme="majorEastAsia" w:hAnsiTheme="majorEastAsia" w:eastAsiaTheme="majorEastAsia"/>
          <w:color w:val="auto"/>
          <w:sz w:val="16"/>
          <w:highlight w:val="none"/>
        </w:rPr>
        <w:t>年</w:t>
      </w:r>
      <w:r>
        <w:rPr>
          <w:rFonts w:hint="eastAsia" w:asciiTheme="majorEastAsia" w:hAnsiTheme="majorEastAsia" w:eastAsiaTheme="majorEastAsia"/>
          <w:color w:val="auto"/>
          <w:sz w:val="16"/>
          <w:highlight w:val="none"/>
        </w:rPr>
        <w:t>4</w:t>
      </w:r>
      <w:r>
        <w:rPr>
          <w:rFonts w:hint="eastAsia" w:asciiTheme="majorEastAsia" w:hAnsiTheme="majorEastAsia" w:eastAsiaTheme="majorEastAsia"/>
          <w:color w:val="auto"/>
          <w:sz w:val="16"/>
          <w:highlight w:val="none"/>
        </w:rPr>
        <w:t>月版】</w:t>
      </w:r>
    </w:p>
    <w:p>
      <w:pPr>
        <w:pStyle w:val="0"/>
        <w:rPr>
          <w:rFonts w:hint="default" w:asciiTheme="majorEastAsia" w:hAnsiTheme="majorEastAsia" w:eastAsiaTheme="majorEastAsia"/>
          <w:sz w:val="16"/>
        </w:rPr>
      </w:pPr>
    </w:p>
    <w:p>
      <w:pPr>
        <w:pStyle w:val="0"/>
        <w:rPr>
          <w:rFonts w:hint="default" w:asciiTheme="majorEastAsia" w:hAnsiTheme="majorEastAsia" w:eastAsiaTheme="majorEastAsia"/>
          <w:sz w:val="16"/>
        </w:rPr>
      </w:pPr>
    </w:p>
    <w:p>
      <w:pPr>
        <w:pStyle w:val="0"/>
        <w:rPr>
          <w:rFonts w:hint="default" w:asciiTheme="majorEastAsia" w:hAnsiTheme="majorEastAsia" w:eastAsiaTheme="majorEastAsia"/>
          <w:sz w:val="16"/>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color w:val="FF0000"/>
        </w:rPr>
      </w:pPr>
    </w:p>
    <w:p>
      <w:pPr>
        <w:pStyle w:val="0"/>
        <w:rPr>
          <w:rFonts w:hint="default" w:asciiTheme="majorEastAsia" w:hAnsiTheme="majorEastAsia" w:eastAsiaTheme="majorEastAsia"/>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533400</wp:posOffset>
                </wp:positionH>
                <wp:positionV relativeFrom="paragraph">
                  <wp:posOffset>209550</wp:posOffset>
                </wp:positionV>
                <wp:extent cx="5829300" cy="1221740"/>
                <wp:effectExtent l="0" t="0" r="635" b="635"/>
                <wp:wrapNone/>
                <wp:docPr id="1026" name="タイトル 1"/>
                <a:graphic xmlns:a="http://schemas.openxmlformats.org/drawingml/2006/main">
                  <a:graphicData uri="http://schemas.microsoft.com/office/word/2010/wordprocessingShape">
                    <wps:wsp>
                      <wps:cNvPr id="1026" name="タイトル 1"/>
                      <wps:cNvSpPr>
                        <a:spLocks noGrp="1"/>
                      </wps:cNvSpPr>
                      <wps:spPr>
                        <a:xfrm>
                          <a:off x="0" y="0"/>
                          <a:ext cx="5829300" cy="1221740"/>
                        </a:xfrm>
                        <a:prstGeom prst="rect">
                          <a:avLst/>
                        </a:prstGeom>
                        <a:noFill/>
                        <a:ln>
                          <a:noFill/>
                        </a:ln>
                      </wps:spPr>
                      <wps:txbx>
                        <w:txbxContent>
                          <w:p>
                            <w:pPr>
                              <w:pStyle w:val="15"/>
                              <w:spacing w:before="0" w:beforeLines="0" w:beforeAutospacing="0" w:after="0" w:afterLines="0" w:afterAutospacing="0"/>
                              <w:jc w:val="center"/>
                              <w:textAlignment w:val="baseline"/>
                              <w:rPr>
                                <w:rFonts w:hint="default"/>
                              </w:rPr>
                            </w:pPr>
                            <w:r>
                              <w:rPr>
                                <w:rFonts w:hint="eastAsia" w:ascii="HG丸ｺﾞｼｯｸM-PRO" w:hAnsi="HG丸ｺﾞｼｯｸM-PRO" w:eastAsia="HG丸ｺﾞｼｯｸM-PRO"/>
                                <w:color w:val="000000" w:themeColor="text1"/>
                                <w:kern w:val="24"/>
                                <w:sz w:val="56"/>
                              </w:rPr>
                              <w:t>住居確保給付金のしおり</w:t>
                            </w:r>
                            <w:bookmarkStart w:id="0" w:name="_GoBack"/>
                            <w:bookmarkEnd w:id="0"/>
                          </w:p>
                          <w:p>
                            <w:pPr>
                              <w:pStyle w:val="15"/>
                              <w:spacing w:before="0" w:beforeLines="0" w:beforeAutospacing="0" w:after="0" w:afterLines="0" w:afterAutospacing="0"/>
                              <w:jc w:val="center"/>
                              <w:textAlignment w:val="baseline"/>
                              <w:rPr>
                                <w:rFonts w:hint="default"/>
                              </w:rPr>
                            </w:pPr>
                            <w:r>
                              <w:rPr>
                                <w:rFonts w:hint="eastAsia" w:ascii="HG丸ｺﾞｼｯｸM-PRO" w:hAnsi="HG丸ｺﾞｼｯｸM-PRO" w:eastAsia="HG丸ｺﾞｼｯｸM-PRO"/>
                                <w:color w:val="auto"/>
                                <w:kern w:val="24"/>
                                <w:sz w:val="52"/>
                              </w:rPr>
                              <w:t>（転居費用補助）</w:t>
                            </w:r>
                          </w:p>
                        </w:txbxContent>
                      </wps:txbx>
                      <wps:bodyPr vertOverflow="overflow" horzOverflow="overflow" wrap="square" numCol="1" anchor="ctr" anchorCtr="0" compatLnSpc="1"/>
                    </wps:wsp>
                  </a:graphicData>
                </a:graphic>
              </wp:anchor>
            </w:drawing>
          </mc:Choice>
          <mc:Fallback>
            <w:pict>
              <v:rect id="タイトル 1" style="mso-position-vertical-relative:text;z-index:3;mso-wrap-distance-left:9pt;width:459pt;height:96.2pt;mso-position-horizontal-relative:text;position:absolute;margin-left:42pt;margin-top:16.5pt;mso-wrap-distance-bottom:0pt;mso-wrap-distance-right:9pt;mso-wrap-distance-top:0pt;v-text-anchor:middle;" o:spid="_x0000_s1026" o:allowincell="t" o:allowoverlap="t" filled="f" stroked="f" o:spt="1">
                <v:fill/>
                <v:textbox style="layout-flow:horizontal;">
                  <w:txbxContent>
                    <w:p>
                      <w:pPr>
                        <w:pStyle w:val="15"/>
                        <w:spacing w:before="0" w:beforeLines="0" w:beforeAutospacing="0" w:after="0" w:afterLines="0" w:afterAutospacing="0"/>
                        <w:jc w:val="center"/>
                        <w:textAlignment w:val="baseline"/>
                        <w:rPr>
                          <w:rFonts w:hint="default"/>
                        </w:rPr>
                      </w:pPr>
                      <w:r>
                        <w:rPr>
                          <w:rFonts w:hint="eastAsia" w:ascii="HG丸ｺﾞｼｯｸM-PRO" w:hAnsi="HG丸ｺﾞｼｯｸM-PRO" w:eastAsia="HG丸ｺﾞｼｯｸM-PRO"/>
                          <w:color w:val="000000" w:themeColor="text1"/>
                          <w:kern w:val="24"/>
                          <w:sz w:val="56"/>
                        </w:rPr>
                        <w:t>住居確保給付金のしおり</w:t>
                      </w:r>
                      <w:bookmarkStart w:id="1" w:name="_GoBack"/>
                      <w:bookmarkEnd w:id="1"/>
                    </w:p>
                    <w:p>
                      <w:pPr>
                        <w:pStyle w:val="15"/>
                        <w:spacing w:before="0" w:beforeLines="0" w:beforeAutospacing="0" w:after="0" w:afterLines="0" w:afterAutospacing="0"/>
                        <w:jc w:val="center"/>
                        <w:textAlignment w:val="baseline"/>
                        <w:rPr>
                          <w:rFonts w:hint="default"/>
                        </w:rPr>
                      </w:pPr>
                      <w:r>
                        <w:rPr>
                          <w:rFonts w:hint="eastAsia" w:ascii="HG丸ｺﾞｼｯｸM-PRO" w:hAnsi="HG丸ｺﾞｼｯｸM-PRO" w:eastAsia="HG丸ｺﾞｼｯｸM-PRO"/>
                          <w:color w:val="auto"/>
                          <w:kern w:val="24"/>
                          <w:sz w:val="52"/>
                        </w:rPr>
                        <w:t>（転居費用補助）</w:t>
                      </w:r>
                    </w:p>
                  </w:txbxContent>
                </v:textbox>
                <v:imagedata o:title=""/>
                <o:lock v:ext="edit" grouping="t"/>
                <w10:wrap type="none" anchorx="text" anchory="text"/>
              </v:rect>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247650</wp:posOffset>
                </wp:positionH>
                <wp:positionV relativeFrom="paragraph">
                  <wp:posOffset>164465</wp:posOffset>
                </wp:positionV>
                <wp:extent cx="6429375" cy="1257300"/>
                <wp:effectExtent l="0" t="0" r="635" b="635"/>
                <wp:wrapNone/>
                <wp:docPr id="1027" name="サブタイトル 2"/>
                <a:graphic xmlns:a="http://schemas.openxmlformats.org/drawingml/2006/main">
                  <a:graphicData uri="http://schemas.microsoft.com/office/word/2010/wordprocessingShape">
                    <wps:wsp>
                      <wps:cNvPr id="1027" name="サブタイトル 2"/>
                      <wps:cNvSpPr>
                        <a:spLocks noGrp="1"/>
                      </wps:cNvSpPr>
                      <wps:spPr>
                        <a:xfrm>
                          <a:off x="0" y="0"/>
                          <a:ext cx="6429375" cy="1257300"/>
                        </a:xfrm>
                        <a:prstGeom prst="rect">
                          <a:avLst/>
                        </a:prstGeom>
                        <a:noFill/>
                        <a:ln>
                          <a:noFill/>
                        </a:ln>
                      </wps:spPr>
                      <wps:txbx>
                        <w:txbxContent>
                          <w:p>
                            <w:pPr>
                              <w:pStyle w:val="15"/>
                              <w:spacing w:before="96" w:beforeLines="0" w:beforeAutospacing="0" w:after="0" w:afterLines="0" w:afterAutospacing="0"/>
                              <w:jc w:val="center"/>
                              <w:textAlignment w:val="baseline"/>
                              <w:rPr>
                                <w:rFonts w:hint="default"/>
                                <w:color w:val="auto"/>
                              </w:rPr>
                            </w:pPr>
                            <w:r>
                              <w:rPr>
                                <w:rFonts w:hint="eastAsia" w:ascii="HG丸ｺﾞｼｯｸM-PRO" w:hAnsi="HG丸ｺﾞｼｯｸM-PRO" w:eastAsia="HG丸ｺﾞｼｯｸM-PRO"/>
                                <w:color w:val="auto"/>
                                <w:kern w:val="24"/>
                                <w:sz w:val="36"/>
                              </w:rPr>
                              <w:t>経済的な困窮によって住宅を喪失又はそのおそれのある方へ</w:t>
                            </w:r>
                          </w:p>
                          <w:p>
                            <w:pPr>
                              <w:pStyle w:val="15"/>
                              <w:spacing w:before="96" w:beforeLines="0" w:beforeAutospacing="0" w:after="0" w:afterLines="0" w:afterAutospacing="0"/>
                              <w:jc w:val="center"/>
                              <w:textAlignment w:val="baseline"/>
                              <w:rPr>
                                <w:rFonts w:hint="default"/>
                              </w:rPr>
                            </w:pPr>
                            <w:r>
                              <w:rPr>
                                <w:rFonts w:hint="eastAsia" w:ascii="HG丸ｺﾞｼｯｸM-PRO" w:hAnsi="HG丸ｺﾞｼｯｸM-PRO" w:eastAsia="HG丸ｺﾞｼｯｸM-PRO"/>
                                <w:color w:val="auto"/>
                                <w:kern w:val="24"/>
                                <w:sz w:val="40"/>
                              </w:rPr>
                              <w:t>～住居確保給付金事業のご</w:t>
                            </w:r>
                            <w:r>
                              <w:rPr>
                                <w:rFonts w:hint="eastAsia" w:ascii="HG丸ｺﾞｼｯｸM-PRO" w:hAnsi="HG丸ｺﾞｼｯｸM-PRO" w:eastAsia="HG丸ｺﾞｼｯｸM-PRO"/>
                                <w:color w:val="000000" w:themeColor="text1"/>
                                <w:kern w:val="24"/>
                                <w:sz w:val="40"/>
                              </w:rPr>
                              <w:t>案内～</w:t>
                            </w:r>
                          </w:p>
                        </w:txbxContent>
                      </wps:txbx>
                      <wps:bodyPr vertOverflow="overflow" horzOverflow="overflow" wrap="square" numCol="1" anchor="t" anchorCtr="0" compatLnSpc="1"/>
                    </wps:wsp>
                  </a:graphicData>
                </a:graphic>
              </wp:anchor>
            </w:drawing>
          </mc:Choice>
          <mc:Fallback>
            <w:pict>
              <v:rect id="サブタイトル 2" style="mso-position-vertical-relative:text;z-index:4;mso-wrap-distance-left:9pt;width:506.25pt;height:99pt;mso-position-horizontal-relative:text;position:absolute;margin-left:19.5pt;margin-top:12.95pt;mso-wrap-distance-bottom:0pt;mso-wrap-distance-right:9pt;mso-wrap-distance-top:0pt;v-text-anchor:top;" o:spid="_x0000_s1027" o:allowincell="t" o:allowoverlap="t" filled="f" stroked="f" o:spt="1">
                <v:fill/>
                <v:textbox style="layout-flow:horizontal;">
                  <w:txbxContent>
                    <w:p>
                      <w:pPr>
                        <w:pStyle w:val="15"/>
                        <w:spacing w:before="96" w:beforeLines="0" w:beforeAutospacing="0" w:after="0" w:afterLines="0" w:afterAutospacing="0"/>
                        <w:jc w:val="center"/>
                        <w:textAlignment w:val="baseline"/>
                        <w:rPr>
                          <w:rFonts w:hint="default"/>
                          <w:color w:val="auto"/>
                        </w:rPr>
                      </w:pPr>
                      <w:r>
                        <w:rPr>
                          <w:rFonts w:hint="eastAsia" w:ascii="HG丸ｺﾞｼｯｸM-PRO" w:hAnsi="HG丸ｺﾞｼｯｸM-PRO" w:eastAsia="HG丸ｺﾞｼｯｸM-PRO"/>
                          <w:color w:val="auto"/>
                          <w:kern w:val="24"/>
                          <w:sz w:val="36"/>
                        </w:rPr>
                        <w:t>経済的な困窮によって住宅を喪失又はそのおそれのある方へ</w:t>
                      </w:r>
                    </w:p>
                    <w:p>
                      <w:pPr>
                        <w:pStyle w:val="15"/>
                        <w:spacing w:before="96" w:beforeLines="0" w:beforeAutospacing="0" w:after="0" w:afterLines="0" w:afterAutospacing="0"/>
                        <w:jc w:val="center"/>
                        <w:textAlignment w:val="baseline"/>
                        <w:rPr>
                          <w:rFonts w:hint="default"/>
                        </w:rPr>
                      </w:pPr>
                      <w:r>
                        <w:rPr>
                          <w:rFonts w:hint="eastAsia" w:ascii="HG丸ｺﾞｼｯｸM-PRO" w:hAnsi="HG丸ｺﾞｼｯｸM-PRO" w:eastAsia="HG丸ｺﾞｼｯｸM-PRO"/>
                          <w:color w:val="auto"/>
                          <w:kern w:val="24"/>
                          <w:sz w:val="40"/>
                        </w:rPr>
                        <w:t>～住居確保給付金事業のご</w:t>
                      </w:r>
                      <w:r>
                        <w:rPr>
                          <w:rFonts w:hint="eastAsia" w:ascii="HG丸ｺﾞｼｯｸM-PRO" w:hAnsi="HG丸ｺﾞｼｯｸM-PRO" w:eastAsia="HG丸ｺﾞｼｯｸM-PRO"/>
                          <w:color w:val="000000" w:themeColor="text1"/>
                          <w:kern w:val="24"/>
                          <w:sz w:val="40"/>
                        </w:rPr>
                        <w:t>案内～</w:t>
                      </w:r>
                    </w:p>
                  </w:txbxContent>
                </v:textbox>
                <v:imagedata o:title=""/>
                <o:lock v:ext="edit" grouping="t"/>
                <w10:wrap type="none" anchorx="text" anchory="text"/>
              </v:rect>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rPr>
        <w:drawing>
          <wp:anchor distT="0" distB="0" distL="203200" distR="203200" simplePos="0" relativeHeight="27" behindDoc="0" locked="0" layoutInCell="1" hidden="0" allowOverlap="1">
            <wp:simplePos x="0" y="0"/>
            <wp:positionH relativeFrom="margin">
              <wp:posOffset>1828165</wp:posOffset>
            </wp:positionH>
            <wp:positionV relativeFrom="margin">
              <wp:posOffset>4366260</wp:posOffset>
            </wp:positionV>
            <wp:extent cx="3637280" cy="3482340"/>
            <wp:effectExtent l="0" t="0" r="0" b="0"/>
            <wp:wrapSquare wrapText="bothSides"/>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9"/>
                    <a:stretch>
                      <a:fillRect/>
                    </a:stretch>
                  </pic:blipFill>
                  <pic:spPr>
                    <a:xfrm>
                      <a:off x="0" y="0"/>
                      <a:ext cx="3637280" cy="3482340"/>
                    </a:xfrm>
                    <a:prstGeom prst="rect">
                      <a:avLst/>
                    </a:prstGeom>
                  </pic:spPr>
                </pic:pic>
              </a:graphicData>
            </a:graphic>
          </wp:anchor>
        </w:drawing>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住居確保給付金の受給には、自立相談支援機関においてプランを作成する必要があります。</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必ず窓口で申請してください。川西市では郵送での申請は受け付けておりません。</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spacing w:line="240" w:lineRule="exact"/>
        <w:rPr>
          <w:rFonts w:hint="default" w:asciiTheme="majorEastAsia" w:hAnsiTheme="majorEastAsia" w:eastAsiaTheme="majorEastAsia"/>
        </w:rPr>
      </w:pPr>
    </w:p>
    <w:p>
      <w:pPr>
        <w:pStyle w:val="0"/>
        <w:spacing w:line="240" w:lineRule="exact"/>
        <w:rPr>
          <w:rFonts w:hint="default" w:asciiTheme="majorEastAsia" w:hAnsiTheme="majorEastAsia" w:eastAsiaTheme="majorEastAsia"/>
        </w:rPr>
      </w:pPr>
    </w:p>
    <w:p>
      <w:pPr>
        <w:pStyle w:val="0"/>
        <w:spacing w:line="240" w:lineRule="exact"/>
        <w:rPr>
          <w:rFonts w:hint="default" w:asciiTheme="majorEastAsia" w:hAnsiTheme="majorEastAsia" w:eastAsiaTheme="majorEastAsia"/>
        </w:rPr>
      </w:pPr>
    </w:p>
    <w:p>
      <w:pPr>
        <w:pStyle w:val="0"/>
        <w:spacing w:line="240" w:lineRule="exact"/>
        <w:rPr>
          <w:rFonts w:hint="default" w:asciiTheme="majorEastAsia" w:hAnsiTheme="majorEastAsia" w:eastAsiaTheme="majorEastAsia"/>
        </w:rPr>
      </w:pPr>
      <w:r>
        <w:rPr>
          <w:rFonts w:hint="default"/>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-314325</wp:posOffset>
                </wp:positionV>
                <wp:extent cx="6076950" cy="533400"/>
                <wp:effectExtent l="36830" t="18415" r="67945" b="76835"/>
                <wp:wrapNone/>
                <wp:docPr id="1029" name="角丸四角形 3"/>
                <a:graphic xmlns:a="http://schemas.openxmlformats.org/drawingml/2006/main">
                  <a:graphicData uri="http://schemas.microsoft.com/office/word/2010/wordprocessingShape">
                    <wps:wsp>
                      <wps:cNvPr id="1029" name="角丸四角形 3"/>
                      <wps:cNvSpPr/>
                      <wps:spPr>
                        <a:xfrm>
                          <a:off x="0" y="0"/>
                          <a:ext cx="6076950" cy="533400"/>
                        </a:xfrm>
                        <a:prstGeom prst="roundRect">
                          <a:avLst>
                            <a:gd name="adj" fmla="val 50000"/>
                          </a:avLst>
                        </a:prstGeom>
                      </wps:spPr>
                      <wps:style>
                        <a:lnRef idx="1">
                          <a:schemeClr val="accent6"/>
                        </a:lnRef>
                        <a:fillRef idx="2">
                          <a:schemeClr val="accent6"/>
                        </a:fillRef>
                        <a:effectRef idx="1">
                          <a:schemeClr val="accent6"/>
                        </a:effectRef>
                        <a:fontRef idx="minor">
                          <a:schemeClr val="dk1"/>
                        </a:fontRef>
                      </wps:style>
                      <wps:txbx>
                        <w:txbxContent>
                          <w:p>
                            <w:pPr>
                              <w:pStyle w:val="15"/>
                              <w:spacing w:before="0" w:beforeLines="0" w:beforeAutospacing="0" w:after="0" w:afterLines="0" w:afterAutospacing="0" w:line="40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w:t>
                            </w:r>
                            <w:r>
                              <w:rPr>
                                <w:rFonts w:hint="eastAsia" w:ascii="HG丸ｺﾞｼｯｸM-PRO" w:hAnsi="HG丸ｺﾞｼｯｸM-PRO" w:eastAsia="HG丸ｺﾞｼｯｸM-PRO"/>
                                <w:color w:val="auto"/>
                                <w:kern w:val="24"/>
                                <w:sz w:val="40"/>
                              </w:rPr>
                              <w:t>（転居費用補助）に</w:t>
                            </w:r>
                            <w:r>
                              <w:rPr>
                                <w:rFonts w:hint="eastAsia" w:ascii="HG丸ｺﾞｼｯｸM-PRO" w:hAnsi="HG丸ｺﾞｼｯｸM-PRO" w:eastAsia="HG丸ｺﾞｼｯｸM-PRO"/>
                                <w:color w:val="000000" w:themeColor="text1"/>
                                <w:kern w:val="24"/>
                                <w:sz w:val="40"/>
                              </w:rPr>
                              <w:t>ついて</w:t>
                            </w:r>
                          </w:p>
                        </w:txbxContent>
                      </wps:txbx>
                      <wps:bodyPr vertOverflow="overflow" horzOverflow="overflow" wrap="square" anchor="ctr"/>
                    </wps:wsp>
                  </a:graphicData>
                </a:graphic>
              </wp:anchor>
            </w:drawing>
          </mc:Choice>
          <mc:Fallback>
            <w:pict>
              <v:roundrect id="角丸四角形 3" style="mso-position-vertical-relative:text;z-index:2;mso-wrap-distance-left:9pt;width:478.5pt;height:42pt;mso-position-horizontal-relative:margin;position:absolute;mso-position-horizontal:center;margin-top:-24.75pt;mso-wrap-distance-bottom:0pt;mso-wrap-distance-right:9pt;mso-wrap-distance-top:0pt;v-text-anchor:middle;" o:spid="_x0000_s1029"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0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w:t>
                      </w:r>
                      <w:r>
                        <w:rPr>
                          <w:rFonts w:hint="eastAsia" w:ascii="HG丸ｺﾞｼｯｸM-PRO" w:hAnsi="HG丸ｺﾞｼｯｸM-PRO" w:eastAsia="HG丸ｺﾞｼｯｸM-PRO"/>
                          <w:color w:val="auto"/>
                          <w:kern w:val="24"/>
                          <w:sz w:val="40"/>
                        </w:rPr>
                        <w:t>（転居費用補助）に</w:t>
                      </w:r>
                      <w:r>
                        <w:rPr>
                          <w:rFonts w:hint="eastAsia" w:ascii="HG丸ｺﾞｼｯｸM-PRO" w:hAnsi="HG丸ｺﾞｼｯｸM-PRO" w:eastAsia="HG丸ｺﾞｼｯｸM-PRO"/>
                          <w:color w:val="000000" w:themeColor="text1"/>
                          <w:kern w:val="24"/>
                          <w:sz w:val="40"/>
                        </w:rPr>
                        <w:t>ついて</w:t>
                      </w:r>
                    </w:p>
                  </w:txbxContent>
                </v:textbox>
                <v:imagedata o:title=""/>
                <w10:wrap type="none" anchorx="margin" anchory="text"/>
              </v:roundrect>
            </w:pict>
          </mc:Fallback>
        </mc:AlternateContent>
      </w:r>
    </w:p>
    <w:p>
      <w:pPr>
        <w:pStyle w:val="0"/>
        <w:widowControl w:val="1"/>
        <w:spacing w:before="100" w:beforeLines="0" w:beforeAutospacing="1" w:after="100" w:afterLines="0" w:afterAutospacing="1"/>
        <w:ind w:firstLine="240" w:firstLineChars="100"/>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color w:val="auto"/>
          <w:kern w:val="0"/>
          <w:sz w:val="24"/>
        </w:rPr>
        <w:t>同一の世帯に属するかたの死亡、又は離職・休業等により</w:t>
      </w:r>
      <w:r>
        <w:rPr>
          <w:rFonts w:hint="eastAsia" w:ascii="HG丸ｺﾞｼｯｸM-PRO" w:hAnsi="HG丸ｺﾞｼｯｸM-PRO" w:eastAsia="HG丸ｺﾞｼｯｸM-PRO"/>
          <w:color w:val="auto"/>
          <w:kern w:val="0"/>
          <w:sz w:val="24"/>
        </w:rPr>
        <w:t>2</w:t>
      </w:r>
      <w:r>
        <w:rPr>
          <w:rFonts w:hint="eastAsia" w:ascii="HG丸ｺﾞｼｯｸM-PRO" w:hAnsi="HG丸ｺﾞｼｯｸM-PRO" w:eastAsia="HG丸ｺﾞｼｯｸM-PRO"/>
          <w:color w:val="auto"/>
          <w:kern w:val="0"/>
          <w:sz w:val="24"/>
        </w:rPr>
        <w:t>年以内に世帯の収入の合計額が著しく減少し、住まいを喪失するか喪失のおそれのある方に対して、家計改善支援事業を行った結果、転居の必要性があり費用を捻出</w:t>
      </w:r>
      <w:r>
        <w:rPr>
          <w:rFonts w:hint="eastAsia" w:ascii="HG丸ｺﾞｼｯｸM-PRO" w:hAnsi="HG丸ｺﾞｼｯｸM-PRO" w:eastAsia="HG丸ｺﾞｼｯｸM-PRO"/>
          <w:kern w:val="0"/>
          <w:sz w:val="24"/>
        </w:rPr>
        <w:t>することが困難である場合に、転居費用等を助成します。</w:t>
      </w:r>
    </w:p>
    <w:p>
      <w:pPr>
        <w:pStyle w:val="15"/>
        <w:spacing w:before="180" w:beforeLines="50" w:beforeAutospacing="0" w:after="180" w:afterLines="50" w:afterAutospacing="0" w:line="340" w:lineRule="exact"/>
        <w:textAlignment w:val="baseline"/>
        <w:rPr>
          <w:rFonts w:hint="default" w:ascii="HG丸ｺﾞｼｯｸM-PRO" w:hAnsi="HG丸ｺﾞｼｯｸM-PRO" w:eastAsia="HG丸ｺﾞｼｯｸM-PRO"/>
          <w:b w:val="1"/>
          <w:kern w:val="24"/>
        </w:rPr>
      </w:pPr>
      <w:r>
        <w:rPr>
          <w:rFonts w:hint="eastAsia" w:ascii="HG丸ｺﾞｼｯｸM-PRO" w:hAnsi="HG丸ｺﾞｼｯｸM-PRO" w:eastAsia="HG丸ｺﾞｼｯｸM-PRO"/>
          <w:b w:val="1"/>
          <w:kern w:val="24"/>
        </w:rPr>
        <w:t>■支給額</w:t>
      </w:r>
    </w:p>
    <w:p>
      <w:pPr>
        <w:pStyle w:val="15"/>
        <w:spacing w:before="180" w:beforeLines="50" w:beforeAutospacing="0" w:after="180" w:afterLines="50" w:afterAutospacing="0"/>
        <w:textAlignment w:val="baseline"/>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下記の表を上限とし、転居にかかる費用や転居先の住宅に係る初期費用（敷金や家財の購入費等は除く）を支給します</w:t>
      </w:r>
      <w:r>
        <w:rPr>
          <w:rFonts w:hint="default" w:ascii="HG丸ｺﾞｼｯｸM-PRO" w:hAnsi="HG丸ｺﾞｼｯｸM-PRO" w:eastAsia="HG丸ｺﾞｼｯｸM-PRO"/>
          <w:kern w:val="24"/>
        </w:rPr>
        <w:t>。</w:t>
      </w:r>
      <w:r>
        <w:rPr>
          <w:rFonts w:hint="eastAsia" w:ascii="HG丸ｺﾞｼｯｸM-PRO" w:hAnsi="HG丸ｺﾞｼｯｸM-PRO" w:eastAsia="HG丸ｺﾞｼｯｸM-PRO"/>
          <w:kern w:val="24"/>
        </w:rPr>
        <w:t>上限を超えた金額は申請者の自己負担となります。</w:t>
      </w:r>
    </w:p>
    <w:p>
      <w:pPr>
        <w:pStyle w:val="18"/>
        <w:numPr>
          <w:numId w:val="0"/>
        </w:numPr>
        <w:ind w:left="0" w:leftChars="0" w:firstLineChars="0"/>
        <w:rPr>
          <w:rFonts w:hint="default" w:asciiTheme="majorEastAsia" w:hAnsiTheme="majorEastAsia" w:eastAsiaTheme="majorEastAsia"/>
          <w:sz w:val="24"/>
        </w:rPr>
      </w:pPr>
      <w:r>
        <w:rPr>
          <w:rFonts w:hint="eastAsia" w:ascii="HG丸ｺﾞｼｯｸM-PRO" w:hAnsi="HG丸ｺﾞｼｯｸM-PRO" w:eastAsia="HG丸ｺﾞｼｯｸM-PRO"/>
          <w:kern w:val="24"/>
          <w:sz w:val="24"/>
        </w:rPr>
        <w:t>世帯人数に応じ、次の表のとおり。　</w:t>
      </w:r>
    </w:p>
    <w:p>
      <w:pPr>
        <w:pStyle w:val="18"/>
        <w:numPr>
          <w:numId w:val="0"/>
        </w:numPr>
        <w:ind w:left="0" w:leftChars="0" w:firstLineChars="0"/>
        <w:rPr>
          <w:rFonts w:hint="default" w:asciiTheme="majorEastAsia" w:hAnsiTheme="majorEastAsia" w:eastAsiaTheme="majorEastAsia"/>
          <w:sz w:val="24"/>
        </w:rPr>
      </w:pPr>
    </w:p>
    <w:tbl>
      <w:tblPr>
        <w:tblStyle w:val="31"/>
        <w:tblpPr w:leftFromText="142" w:rightFromText="142" w:topFromText="0" w:bottomFromText="0" w:vertAnchor="text" w:horzAnchor="page" w:tblpX="1033" w:tblpY="106"/>
        <w:tblW w:w="5463" w:type="dxa"/>
        <w:tblLayout w:type="fixed"/>
        <w:tblLook w:firstRow="1" w:lastRow="0" w:firstColumn="1" w:lastColumn="0" w:noHBand="0" w:noVBand="1" w:val="04A0"/>
      </w:tblPr>
      <w:tblGrid>
        <w:gridCol w:w="1749"/>
        <w:gridCol w:w="3714"/>
      </w:tblGrid>
      <w:tr>
        <w:trPr/>
        <w:tc>
          <w:tcPr>
            <w:tcW w:w="1749" w:type="dxa"/>
            <w:shd w:val="clear" w:color="auto" w:themeFill="background1" w:themeFillTint="FF" w:themeFillShade="D9"/>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世帯人数</w:t>
            </w:r>
          </w:p>
        </w:tc>
        <w:tc>
          <w:tcPr>
            <w:tcW w:w="3714" w:type="dxa"/>
            <w:shd w:val="clear" w:color="auto" w:themeFill="background1" w:themeFillTint="FF" w:themeFillShade="D9"/>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支給限度額</w:t>
            </w:r>
          </w:p>
        </w:tc>
      </w:tr>
      <w:tr>
        <w:trPr/>
        <w:tc>
          <w:tcPr>
            <w:tcW w:w="1749"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単身世帯</w:t>
            </w:r>
          </w:p>
        </w:tc>
        <w:tc>
          <w:tcPr>
            <w:tcW w:w="3714"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40,000</w:t>
            </w:r>
            <w:r>
              <w:rPr>
                <w:rFonts w:hint="eastAsia" w:ascii="HG丸ｺﾞｼｯｸM-PRO" w:hAnsi="HG丸ｺﾞｼｯｸM-PRO" w:eastAsia="HG丸ｺﾞｼｯｸM-PRO"/>
                <w:kern w:val="0"/>
                <w:sz w:val="21"/>
              </w:rPr>
              <w:t>円×</w:t>
            </w:r>
            <w:r>
              <w:rPr>
                <w:rFonts w:hint="eastAsia" w:ascii="HG丸ｺﾞｼｯｸM-PRO" w:hAnsi="HG丸ｺﾞｼｯｸM-PRO" w:eastAsia="HG丸ｺﾞｼｯｸM-PRO"/>
                <w:kern w:val="0"/>
                <w:sz w:val="21"/>
              </w:rPr>
              <w:t>3</w:t>
            </w:r>
            <w:r>
              <w:rPr>
                <w:rFonts w:hint="eastAsia" w:ascii="HG丸ｺﾞｼｯｸM-PRO" w:hAnsi="HG丸ｺﾞｼｯｸM-PRO" w:eastAsia="HG丸ｺﾞｼｯｸM-PRO"/>
                <w:kern w:val="0"/>
                <w:sz w:val="21"/>
              </w:rPr>
              <w:t>＝</w:t>
            </w:r>
            <w:r>
              <w:rPr>
                <w:rFonts w:hint="eastAsia" w:ascii="HG丸ｺﾞｼｯｸM-PRO" w:hAnsi="HG丸ｺﾞｼｯｸM-PRO" w:eastAsia="HG丸ｺﾞｼｯｸM-PRO"/>
                <w:kern w:val="0"/>
                <w:sz w:val="21"/>
              </w:rPr>
              <w:t>120,000</w:t>
            </w:r>
            <w:r>
              <w:rPr>
                <w:rFonts w:hint="eastAsia" w:ascii="HG丸ｺﾞｼｯｸM-PRO" w:hAnsi="HG丸ｺﾞｼｯｸM-PRO" w:eastAsia="HG丸ｺﾞｼｯｸM-PRO"/>
                <w:kern w:val="0"/>
                <w:sz w:val="21"/>
              </w:rPr>
              <w:t>円</w:t>
            </w:r>
          </w:p>
        </w:tc>
      </w:tr>
      <w:tr>
        <w:trPr/>
        <w:tc>
          <w:tcPr>
            <w:tcW w:w="1749"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2</w:t>
            </w:r>
            <w:r>
              <w:rPr>
                <w:rFonts w:hint="eastAsia" w:ascii="HG丸ｺﾞｼｯｸM-PRO" w:hAnsi="HG丸ｺﾞｼｯｸM-PRO" w:eastAsia="HG丸ｺﾞｼｯｸM-PRO"/>
                <w:kern w:val="0"/>
                <w:sz w:val="21"/>
              </w:rPr>
              <w:t>人世帯</w:t>
            </w:r>
          </w:p>
        </w:tc>
        <w:tc>
          <w:tcPr>
            <w:tcW w:w="3714"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48,000</w:t>
            </w:r>
            <w:r>
              <w:rPr>
                <w:rFonts w:hint="eastAsia" w:ascii="HG丸ｺﾞｼｯｸM-PRO" w:hAnsi="HG丸ｺﾞｼｯｸM-PRO" w:eastAsia="HG丸ｺﾞｼｯｸM-PRO"/>
                <w:kern w:val="0"/>
                <w:sz w:val="21"/>
              </w:rPr>
              <w:t>円×</w:t>
            </w:r>
            <w:r>
              <w:rPr>
                <w:rFonts w:hint="eastAsia" w:ascii="HG丸ｺﾞｼｯｸM-PRO" w:hAnsi="HG丸ｺﾞｼｯｸM-PRO" w:eastAsia="HG丸ｺﾞｼｯｸM-PRO"/>
                <w:kern w:val="0"/>
                <w:sz w:val="21"/>
              </w:rPr>
              <w:t>3</w:t>
            </w:r>
            <w:r>
              <w:rPr>
                <w:rFonts w:hint="eastAsia" w:ascii="HG丸ｺﾞｼｯｸM-PRO" w:hAnsi="HG丸ｺﾞｼｯｸM-PRO" w:eastAsia="HG丸ｺﾞｼｯｸM-PRO"/>
                <w:kern w:val="0"/>
                <w:sz w:val="21"/>
              </w:rPr>
              <w:t>＝</w:t>
            </w:r>
            <w:r>
              <w:rPr>
                <w:rFonts w:hint="eastAsia" w:ascii="HG丸ｺﾞｼｯｸM-PRO" w:hAnsi="HG丸ｺﾞｼｯｸM-PRO" w:eastAsia="HG丸ｺﾞｼｯｸM-PRO"/>
                <w:kern w:val="0"/>
                <w:sz w:val="21"/>
              </w:rPr>
              <w:t>144,000</w:t>
            </w:r>
            <w:r>
              <w:rPr>
                <w:rFonts w:hint="eastAsia" w:ascii="HG丸ｺﾞｼｯｸM-PRO" w:hAnsi="HG丸ｺﾞｼｯｸM-PRO" w:eastAsia="HG丸ｺﾞｼｯｸM-PRO"/>
                <w:kern w:val="0"/>
                <w:sz w:val="21"/>
              </w:rPr>
              <w:t>円</w:t>
            </w:r>
          </w:p>
        </w:tc>
      </w:tr>
      <w:tr>
        <w:trPr/>
        <w:tc>
          <w:tcPr>
            <w:tcW w:w="1749"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3</w:t>
            </w:r>
            <w:r>
              <w:rPr>
                <w:rFonts w:hint="eastAsia" w:ascii="HG丸ｺﾞｼｯｸM-PRO" w:hAnsi="HG丸ｺﾞｼｯｸM-PRO" w:eastAsia="HG丸ｺﾞｼｯｸM-PRO"/>
                <w:kern w:val="0"/>
                <w:sz w:val="21"/>
              </w:rPr>
              <w:t>～</w:t>
            </w:r>
            <w:r>
              <w:rPr>
                <w:rFonts w:hint="default" w:ascii="HG丸ｺﾞｼｯｸM-PRO" w:hAnsi="HG丸ｺﾞｼｯｸM-PRO" w:eastAsia="HG丸ｺﾞｼｯｸM-PRO"/>
                <w:kern w:val="0"/>
                <w:sz w:val="21"/>
              </w:rPr>
              <w:t>５人</w:t>
            </w:r>
            <w:r>
              <w:rPr>
                <w:rFonts w:hint="eastAsia" w:ascii="HG丸ｺﾞｼｯｸM-PRO" w:hAnsi="HG丸ｺﾞｼｯｸM-PRO" w:eastAsia="HG丸ｺﾞｼｯｸM-PRO"/>
                <w:kern w:val="0"/>
                <w:sz w:val="21"/>
              </w:rPr>
              <w:t>世帯</w:t>
            </w:r>
          </w:p>
        </w:tc>
        <w:tc>
          <w:tcPr>
            <w:tcW w:w="3714"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52,000</w:t>
            </w:r>
            <w:r>
              <w:rPr>
                <w:rFonts w:hint="eastAsia" w:ascii="HG丸ｺﾞｼｯｸM-PRO" w:hAnsi="HG丸ｺﾞｼｯｸM-PRO" w:eastAsia="HG丸ｺﾞｼｯｸM-PRO"/>
                <w:kern w:val="0"/>
                <w:sz w:val="21"/>
              </w:rPr>
              <w:t>円×</w:t>
            </w:r>
            <w:r>
              <w:rPr>
                <w:rFonts w:hint="eastAsia" w:ascii="HG丸ｺﾞｼｯｸM-PRO" w:hAnsi="HG丸ｺﾞｼｯｸM-PRO" w:eastAsia="HG丸ｺﾞｼｯｸM-PRO"/>
                <w:kern w:val="0"/>
                <w:sz w:val="21"/>
              </w:rPr>
              <w:t>3</w:t>
            </w:r>
            <w:r>
              <w:rPr>
                <w:rFonts w:hint="eastAsia" w:ascii="HG丸ｺﾞｼｯｸM-PRO" w:hAnsi="HG丸ｺﾞｼｯｸM-PRO" w:eastAsia="HG丸ｺﾞｼｯｸM-PRO"/>
                <w:kern w:val="0"/>
                <w:sz w:val="21"/>
              </w:rPr>
              <w:t>＝</w:t>
            </w:r>
            <w:r>
              <w:rPr>
                <w:rFonts w:hint="eastAsia" w:ascii="HG丸ｺﾞｼｯｸM-PRO" w:hAnsi="HG丸ｺﾞｼｯｸM-PRO" w:eastAsia="HG丸ｺﾞｼｯｸM-PRO"/>
                <w:kern w:val="0"/>
                <w:sz w:val="21"/>
              </w:rPr>
              <w:t>156,000</w:t>
            </w:r>
            <w:r>
              <w:rPr>
                <w:rFonts w:hint="eastAsia" w:ascii="HG丸ｺﾞｼｯｸM-PRO" w:hAnsi="HG丸ｺﾞｼｯｸM-PRO" w:eastAsia="HG丸ｺﾞｼｯｸM-PRO"/>
                <w:kern w:val="0"/>
                <w:sz w:val="21"/>
              </w:rPr>
              <w:t>円</w:t>
            </w:r>
          </w:p>
        </w:tc>
      </w:tr>
      <w:tr>
        <w:trPr/>
        <w:tc>
          <w:tcPr>
            <w:tcW w:w="1749"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６人世帯</w:t>
            </w:r>
          </w:p>
        </w:tc>
        <w:tc>
          <w:tcPr>
            <w:tcW w:w="3714"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56,000</w:t>
            </w:r>
            <w:r>
              <w:rPr>
                <w:rFonts w:hint="eastAsia" w:ascii="HG丸ｺﾞｼｯｸM-PRO" w:hAnsi="HG丸ｺﾞｼｯｸM-PRO" w:eastAsia="HG丸ｺﾞｼｯｸM-PRO"/>
                <w:kern w:val="0"/>
                <w:sz w:val="21"/>
              </w:rPr>
              <w:t>円×</w:t>
            </w:r>
            <w:r>
              <w:rPr>
                <w:rFonts w:hint="eastAsia" w:ascii="HG丸ｺﾞｼｯｸM-PRO" w:hAnsi="HG丸ｺﾞｼｯｸM-PRO" w:eastAsia="HG丸ｺﾞｼｯｸM-PRO"/>
                <w:kern w:val="0"/>
                <w:sz w:val="21"/>
              </w:rPr>
              <w:t>3</w:t>
            </w:r>
            <w:r>
              <w:rPr>
                <w:rFonts w:hint="eastAsia" w:ascii="HG丸ｺﾞｼｯｸM-PRO" w:hAnsi="HG丸ｺﾞｼｯｸM-PRO" w:eastAsia="HG丸ｺﾞｼｯｸM-PRO"/>
                <w:kern w:val="0"/>
                <w:sz w:val="21"/>
              </w:rPr>
              <w:t>＝</w:t>
            </w:r>
            <w:r>
              <w:rPr>
                <w:rFonts w:hint="eastAsia" w:ascii="HG丸ｺﾞｼｯｸM-PRO" w:hAnsi="HG丸ｺﾞｼｯｸM-PRO" w:eastAsia="HG丸ｺﾞｼｯｸM-PRO"/>
                <w:kern w:val="0"/>
                <w:sz w:val="21"/>
              </w:rPr>
              <w:t>168,000</w:t>
            </w:r>
            <w:r>
              <w:rPr>
                <w:rFonts w:hint="eastAsia" w:ascii="HG丸ｺﾞｼｯｸM-PRO" w:hAnsi="HG丸ｺﾞｼｯｸM-PRO" w:eastAsia="HG丸ｺﾞｼｯｸM-PRO"/>
                <w:kern w:val="0"/>
                <w:sz w:val="21"/>
              </w:rPr>
              <w:t>円</w:t>
            </w:r>
          </w:p>
        </w:tc>
      </w:tr>
      <w:tr>
        <w:trPr/>
        <w:tc>
          <w:tcPr>
            <w:tcW w:w="1749"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７人世帯以上</w:t>
            </w:r>
          </w:p>
        </w:tc>
        <w:tc>
          <w:tcPr>
            <w:tcW w:w="3714" w:type="dxa"/>
            <w:vAlign w:val="top"/>
          </w:tcPr>
          <w:p>
            <w:pPr>
              <w:pStyle w:val="0"/>
              <w:widowControl w:val="1"/>
              <w:spacing w:before="100" w:beforeLines="0" w:beforeAutospacing="1" w:after="100" w:afterLines="0" w:afterAutospacing="1"/>
              <w:jc w:val="center"/>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62,000</w:t>
            </w:r>
            <w:r>
              <w:rPr>
                <w:rFonts w:hint="eastAsia" w:ascii="HG丸ｺﾞｼｯｸM-PRO" w:hAnsi="HG丸ｺﾞｼｯｸM-PRO" w:eastAsia="HG丸ｺﾞｼｯｸM-PRO"/>
                <w:kern w:val="0"/>
                <w:sz w:val="21"/>
              </w:rPr>
              <w:t>円×</w:t>
            </w:r>
            <w:r>
              <w:rPr>
                <w:rFonts w:hint="eastAsia" w:ascii="HG丸ｺﾞｼｯｸM-PRO" w:hAnsi="HG丸ｺﾞｼｯｸM-PRO" w:eastAsia="HG丸ｺﾞｼｯｸM-PRO"/>
                <w:kern w:val="0"/>
                <w:sz w:val="21"/>
              </w:rPr>
              <w:t>3</w:t>
            </w:r>
            <w:r>
              <w:rPr>
                <w:rFonts w:hint="eastAsia" w:ascii="HG丸ｺﾞｼｯｸM-PRO" w:hAnsi="HG丸ｺﾞｼｯｸM-PRO" w:eastAsia="HG丸ｺﾞｼｯｸM-PRO"/>
                <w:kern w:val="0"/>
                <w:sz w:val="21"/>
              </w:rPr>
              <w:t>＝</w:t>
            </w:r>
            <w:r>
              <w:rPr>
                <w:rFonts w:hint="eastAsia" w:ascii="HG丸ｺﾞｼｯｸM-PRO" w:hAnsi="HG丸ｺﾞｼｯｸM-PRO" w:eastAsia="HG丸ｺﾞｼｯｸM-PRO"/>
                <w:kern w:val="0"/>
                <w:sz w:val="21"/>
              </w:rPr>
              <w:t>186,000</w:t>
            </w:r>
            <w:r>
              <w:rPr>
                <w:rFonts w:hint="eastAsia" w:ascii="HG丸ｺﾞｼｯｸM-PRO" w:hAnsi="HG丸ｺﾞｼｯｸM-PRO" w:eastAsia="HG丸ｺﾞｼｯｸM-PRO"/>
                <w:kern w:val="0"/>
                <w:sz w:val="21"/>
              </w:rPr>
              <w:t>円</w:t>
            </w:r>
          </w:p>
        </w:tc>
      </w:tr>
    </w:tbl>
    <w:p>
      <w:pPr>
        <w:pStyle w:val="0"/>
        <w:jc w:val="center"/>
        <w:rPr>
          <w:rFonts w:hint="default" w:asciiTheme="majorEastAsia" w:hAnsiTheme="majorEastAsia" w:eastAsiaTheme="majorEastAsia"/>
          <w:color w:val="FF0000"/>
          <w:sz w:val="20"/>
        </w:rPr>
      </w:pPr>
    </w:p>
    <w:p>
      <w:pPr>
        <w:pStyle w:val="0"/>
        <w:jc w:val="center"/>
        <w:rPr>
          <w:rFonts w:hint="default" w:asciiTheme="majorEastAsia" w:hAnsiTheme="majorEastAsia" w:eastAsiaTheme="majorEastAsia"/>
          <w:color w:val="FF0000"/>
          <w:sz w:val="20"/>
        </w:rPr>
      </w:pPr>
    </w:p>
    <w:p>
      <w:pPr>
        <w:pStyle w:val="0"/>
        <w:jc w:val="center"/>
        <w:rPr>
          <w:rFonts w:hint="default" w:asciiTheme="majorEastAsia" w:hAnsiTheme="majorEastAsia" w:eastAsiaTheme="majorEastAsia"/>
          <w:color w:val="FF0000"/>
          <w:sz w:val="20"/>
        </w:rPr>
      </w:pPr>
    </w:p>
    <w:p>
      <w:pPr>
        <w:pStyle w:val="0"/>
        <w:jc w:val="center"/>
        <w:rPr>
          <w:rFonts w:hint="default" w:asciiTheme="majorEastAsia" w:hAnsiTheme="majorEastAsia" w:eastAsiaTheme="majorEastAsia"/>
          <w:color w:val="FF0000"/>
          <w:sz w:val="20"/>
        </w:rPr>
      </w:pPr>
    </w:p>
    <w:p>
      <w:pPr>
        <w:pStyle w:val="0"/>
        <w:jc w:val="center"/>
        <w:rPr>
          <w:rFonts w:hint="default" w:asciiTheme="majorEastAsia" w:hAnsiTheme="majorEastAsia" w:eastAsiaTheme="majorEastAsia"/>
          <w:color w:val="FF0000"/>
          <w:sz w:val="20"/>
        </w:rPr>
      </w:pPr>
    </w:p>
    <w:p>
      <w:pPr>
        <w:pStyle w:val="0"/>
        <w:rPr>
          <w:rFonts w:hint="default" w:asciiTheme="majorEastAsia" w:hAnsiTheme="majorEastAsia" w:eastAsiaTheme="majorEastAsia"/>
          <w:color w:val="FF0000"/>
        </w:rPr>
      </w:pPr>
    </w:p>
    <w:p>
      <w:pPr>
        <w:pStyle w:val="0"/>
        <w:rPr>
          <w:rFonts w:hint="default" w:ascii="HG丸ｺﾞｼｯｸM-PRO" w:hAnsi="HG丸ｺﾞｼｯｸM-PRO" w:eastAsia="HG丸ｺﾞｼｯｸM-PRO"/>
          <w:kern w:val="24"/>
        </w:rPr>
      </w:pPr>
    </w:p>
    <w:p>
      <w:pPr>
        <w:pStyle w:val="0"/>
        <w:rPr>
          <w:rFonts w:hint="default" w:asciiTheme="majorEastAsia" w:hAnsiTheme="majorEastAsia" w:eastAsiaTheme="majorEastAsia"/>
          <w:color w:val="FF0000"/>
        </w:rPr>
      </w:pPr>
    </w:p>
    <w:p>
      <w:pPr>
        <w:pStyle w:val="15"/>
        <w:spacing w:before="0" w:beforeLines="0" w:beforeAutospacing="0" w:after="0" w:afterLines="0" w:afterAutospacing="0" w:line="240" w:lineRule="exact"/>
        <w:textAlignment w:val="baseline"/>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b w:val="1"/>
          <w:color w:val="000000" w:themeColor="text1"/>
          <w:kern w:val="24"/>
        </w:rPr>
        <w:t>支給方法</w:t>
      </w:r>
    </w:p>
    <w:p>
      <w:pPr>
        <w:pStyle w:val="15"/>
        <w:spacing w:before="180" w:beforeLines="50" w:beforeAutospacing="0" w:after="0" w:afterLines="0" w:afterAutospacing="0" w:line="240" w:lineRule="exact"/>
        <w:ind w:left="210" w:leftChars="100" w:firstLine="0" w:firstLineChars="0"/>
        <w:textAlignment w:val="baseline"/>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kern w:val="24"/>
        </w:rPr>
        <w:t>転居費用・転居先の住宅に係る初期費用のどちらも原則</w:t>
      </w:r>
      <w:r>
        <w:rPr>
          <w:rFonts w:hint="eastAsia" w:ascii="HG丸ｺﾞｼｯｸM-PRO" w:hAnsi="HG丸ｺﾞｼｯｸM-PRO" w:eastAsia="HG丸ｺﾞｼｯｸM-PRO"/>
          <w:color w:val="333333"/>
        </w:rPr>
        <w:t>市から業者（引っ越し業者や不動産仲介業者等）の口座へ振り込む代理受領とします。</w:t>
      </w:r>
    </w:p>
    <w:p>
      <w:pPr>
        <w:pStyle w:val="15"/>
        <w:spacing w:before="0" w:beforeLines="0" w:beforeAutospacing="0" w:after="0" w:afterLines="0" w:afterAutospacing="0" w:line="340" w:lineRule="exact"/>
        <w:textAlignment w:val="baseline"/>
        <w:rPr>
          <w:rFonts w:hint="default" w:ascii="HG丸ｺﾞｼｯｸM-PRO" w:hAnsi="HG丸ｺﾞｼｯｸM-PRO" w:eastAsia="HG丸ｺﾞｼｯｸM-PRO"/>
          <w:color w:val="000000" w:themeColor="text1"/>
          <w:kern w:val="24"/>
        </w:rPr>
      </w:pPr>
      <w:r>
        <w:rPr>
          <w:rFonts w:hint="eastAsia"/>
        </w:rPr>
        <w:br w:type="page"/>
      </w:r>
    </w:p>
    <w:p>
      <w:pPr>
        <w:pStyle w:val="15"/>
        <w:spacing w:before="0" w:beforeLines="0" w:beforeAutospacing="0" w:after="0" w:afterLines="0" w:afterAutospacing="0" w:line="340" w:lineRule="exact"/>
        <w:textAlignment w:val="baseline"/>
        <w:rPr>
          <w:rFonts w:hint="default" w:ascii="HG丸ｺﾞｼｯｸM-PRO" w:hAnsi="HG丸ｺﾞｼｯｸM-PRO" w:eastAsia="HG丸ｺﾞｼｯｸM-PRO"/>
          <w:color w:val="000000" w:themeColor="text1"/>
          <w:kern w:val="24"/>
        </w:rPr>
      </w:pPr>
    </w:p>
    <w:p>
      <w:pPr>
        <w:pStyle w:val="15"/>
        <w:spacing w:before="0" w:beforeLines="0" w:beforeAutospacing="0" w:after="0" w:afterLines="0" w:afterAutospacing="0" w:line="340" w:lineRule="exact"/>
        <w:textAlignment w:val="baseline"/>
        <w:rPr>
          <w:rFonts w:hint="default" w:ascii="HG丸ｺﾞｼｯｸM-PRO" w:hAnsi="HG丸ｺﾞｼｯｸM-PRO" w:eastAsia="HG丸ｺﾞｼｯｸM-PRO"/>
          <w:color w:val="000000" w:themeColor="text1"/>
          <w:kern w:val="24"/>
        </w:rPr>
      </w:pPr>
    </w:p>
    <w:p>
      <w:pPr>
        <w:pStyle w:val="15"/>
        <w:spacing w:before="0" w:beforeLines="0" w:beforeAutospacing="0" w:after="0" w:afterLines="0" w:afterAutospacing="0" w:line="340" w:lineRule="exact"/>
        <w:textAlignment w:val="baseline"/>
        <w:rPr>
          <w:rFonts w:hint="default" w:ascii="HG丸ｺﾞｼｯｸM-PRO" w:hAnsi="HG丸ｺﾞｼｯｸM-PRO" w:eastAsia="HG丸ｺﾞｼｯｸM-PRO"/>
          <w:color w:val="000000" w:themeColor="text1"/>
          <w:kern w:val="24"/>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266700</wp:posOffset>
                </wp:positionH>
                <wp:positionV relativeFrom="paragraph">
                  <wp:posOffset>-53975</wp:posOffset>
                </wp:positionV>
                <wp:extent cx="6076950" cy="533400"/>
                <wp:effectExtent l="38100" t="24765" r="66675" b="80010"/>
                <wp:wrapNone/>
                <wp:docPr id="1030" name="角丸四角形 3"/>
                <a:graphic xmlns:a="http://schemas.openxmlformats.org/drawingml/2006/main">
                  <a:graphicData uri="http://schemas.microsoft.com/office/word/2010/wordprocessingShape">
                    <wps:wsp>
                      <wps:cNvPr id="1030" name="角丸四角形 3"/>
                      <wps:cNvSpPr/>
                      <wps:spPr>
                        <a:xfrm>
                          <a:off x="0" y="0"/>
                          <a:ext cx="6076950" cy="533400"/>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0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住居確保給付金の対象者</w:t>
                            </w:r>
                          </w:p>
                        </w:txbxContent>
                      </wps:txbx>
                      <wps:bodyPr vertOverflow="overflow" horzOverflow="overflow" wrap="square" anchor="ctr"/>
                    </wps:wsp>
                  </a:graphicData>
                </a:graphic>
              </wp:anchor>
            </w:drawing>
          </mc:Choice>
          <mc:Fallback>
            <w:pict>
              <v:roundrect id="角丸四角形 3" style="mso-position-vertical-relative:text;z-index:5;mso-wrap-distance-left:9pt;width:478.5pt;height:42pt;mso-position-horizontal-relative:text;position:absolute;margin-left:21pt;margin-top:-4.25pt;mso-wrap-distance-bottom:0pt;mso-wrap-distance-right:9pt;mso-wrap-distance-top:0pt;v-text-anchor:middle;" o:spid="_x0000_s1030"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0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住居確保給付金の対象者</w:t>
                      </w:r>
                    </w:p>
                  </w:txbxContent>
                </v:textbox>
                <v:imagedata o:title=""/>
                <w10:wrap type="none" anchorx="text" anchory="text"/>
              </v:roundrect>
            </w:pict>
          </mc:Fallback>
        </mc:AlternateContent>
      </w:r>
    </w:p>
    <w:p>
      <w:pPr>
        <w:pStyle w:val="15"/>
        <w:spacing w:before="0" w:beforeLines="0" w:beforeAutospacing="0" w:after="0" w:afterLines="0" w:afterAutospacing="0" w:line="340" w:lineRule="exact"/>
        <w:textAlignment w:val="baseline"/>
        <w:rPr>
          <w:rFonts w:hint="default" w:ascii="HG丸ｺﾞｼｯｸM-PRO" w:hAnsi="HG丸ｺﾞｼｯｸM-PRO" w:eastAsia="HG丸ｺﾞｼｯｸM-PRO"/>
          <w:color w:val="000000" w:themeColor="text1"/>
          <w:kern w:val="24"/>
        </w:rPr>
      </w:pPr>
    </w:p>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下記すべての項目に該当する方</w:t>
      </w:r>
    </w:p>
    <w:p>
      <w:pPr>
        <w:pStyle w:val="0"/>
        <w:widowControl w:val="1"/>
        <w:numPr>
          <w:ilvl w:val="0"/>
          <w:numId w:val="1"/>
        </w:numPr>
        <w:spacing w:before="180" w:beforeLines="50" w:beforeAutospacing="0" w:after="180" w:afterLines="50" w:afterAutospacing="0"/>
        <w:ind w:left="714" w:hanging="357"/>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申請者と同一の世帯に属する者の死亡、離職、休業等により、申請者及び申請者と同一の世帯に属する者の収入の合計額（以下、「世帯収入額」という。）が著しく減少し、住居喪失者又は住居喪失のおそれのある者であること。</w:t>
      </w:r>
    </w:p>
    <w:p>
      <w:pPr>
        <w:pStyle w:val="0"/>
        <w:widowControl w:val="1"/>
        <w:numPr>
          <w:ilvl w:val="0"/>
          <w:numId w:val="1"/>
        </w:numPr>
        <w:spacing w:before="180" w:beforeLines="50" w:beforeAutospacing="0" w:after="180" w:afterLines="50" w:afterAutospacing="0"/>
        <w:ind w:left="714" w:hanging="357"/>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申請日の属する月において、世帯収入額が著しく減少した月から２年以内であること。</w:t>
      </w:r>
    </w:p>
    <w:p>
      <w:pPr>
        <w:pStyle w:val="0"/>
        <w:widowControl w:val="1"/>
        <w:numPr>
          <w:ilvl w:val="0"/>
          <w:numId w:val="1"/>
        </w:numPr>
        <w:spacing w:before="180" w:beforeLines="50" w:beforeAutospacing="0" w:after="180" w:afterLines="50" w:afterAutospacing="0"/>
        <w:ind w:left="714" w:hanging="357"/>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申請日の属する月において、その属する世帯の生計を主として維持していること。</w:t>
      </w:r>
    </w:p>
    <w:p>
      <w:pPr>
        <w:pStyle w:val="0"/>
        <w:widowControl w:val="1"/>
        <w:numPr>
          <w:numId w:val="0"/>
        </w:numPr>
        <w:spacing w:before="180" w:beforeLines="50" w:beforeAutospacing="0" w:after="180" w:afterLines="50" w:afterAutospacing="0"/>
        <w:ind w:left="714" w:leftChars="0" w:firstLine="0" w:firstLineChars="0"/>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（収入減少時点で主たる生計維持者でなくても、その後離婚等により申請時において主たる生計維持者となっている場合も対象となります。）</w:t>
      </w:r>
    </w:p>
    <w:p>
      <w:pPr>
        <w:pStyle w:val="0"/>
        <w:widowControl w:val="1"/>
        <w:numPr>
          <w:ilvl w:val="0"/>
          <w:numId w:val="1"/>
        </w:numPr>
        <w:spacing w:before="180" w:beforeLines="50" w:beforeAutospacing="0" w:after="180" w:afterLines="50" w:afterAutospacing="0"/>
        <w:ind w:left="714" w:hanging="357"/>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申請日の属する月における世帯収入額が、※基準額と家賃の額（住宅扶助に基づく額が上限）を合算した額（＝収入基準額）以下であること。</w:t>
      </w:r>
    </w:p>
    <w:p>
      <w:pPr>
        <w:pStyle w:val="0"/>
        <w:widowControl w:val="1"/>
        <w:numPr>
          <w:numId w:val="0"/>
        </w:numPr>
        <w:spacing w:before="180" w:beforeLines="50" w:beforeAutospacing="0" w:after="180" w:afterLines="50" w:afterAutospacing="0"/>
        <w:ind w:left="660" w:leftChars="200" w:hanging="240" w:hangingChars="100"/>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w:t>
      </w:r>
      <w:r>
        <w:rPr>
          <w:rFonts w:hint="eastAsia" w:ascii="HG丸ｺﾞｼｯｸM-PRO" w:hAnsi="HG丸ｺﾞｼｯｸM-PRO" w:eastAsia="HG丸ｺﾞｼｯｸM-PRO"/>
          <w:kern w:val="0"/>
          <w:sz w:val="24"/>
          <w:highlight w:val="none"/>
        </w:rPr>
        <w:t>（申請者が持家の場合又は住居を持たない場合は、その居住の維持又は確保に要する費用の額が住宅扶助基準に基づく額を超える場合、当該額を家賃の額とします）</w:t>
      </w:r>
    </w:p>
    <w:tbl>
      <w:tblPr>
        <w:tblStyle w:val="31"/>
        <w:tblW w:w="9136" w:type="dxa"/>
        <w:tblInd w:w="624" w:type="dxa"/>
        <w:tblLayout w:type="fixed"/>
        <w:tblLook w:firstRow="1" w:lastRow="0" w:firstColumn="1" w:lastColumn="0" w:noHBand="0" w:noVBand="1" w:val="04A0"/>
      </w:tblPr>
      <w:tblGrid>
        <w:gridCol w:w="1560"/>
        <w:gridCol w:w="7576"/>
      </w:tblGrid>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単身世帯</w:t>
            </w:r>
          </w:p>
        </w:tc>
        <w:tc>
          <w:tcPr>
            <w:tcW w:w="7576" w:type="dxa"/>
            <w:vAlign w:val="top"/>
          </w:tcPr>
          <w:p>
            <w:pPr>
              <w:pStyle w:val="0"/>
              <w:widowControl w:val="1"/>
              <w:spacing w:before="100" w:beforeLines="0" w:beforeAutospacing="1" w:after="100" w:afterLines="0" w:afterAutospacing="1"/>
              <w:ind w:firstLine="210" w:firstLineChars="100"/>
              <w:rPr>
                <w:rFonts w:hint="default" w:ascii="HG丸ｺﾞｼｯｸM-PRO" w:hAnsi="HG丸ｺﾞｼｯｸM-PRO" w:eastAsia="HG丸ｺﾞｼｯｸM-PRO"/>
                <w:kern w:val="0"/>
                <w:sz w:val="20"/>
              </w:rPr>
            </w:pPr>
            <w:r>
              <w:rPr>
                <w:rFonts w:hint="eastAsia" w:ascii="HG丸ｺﾞｼｯｸM-PRO" w:hAnsi="HG丸ｺﾞｼｯｸM-PRO" w:eastAsia="HG丸ｺﾞｼｯｸM-PRO"/>
                <w:kern w:val="0"/>
                <w:sz w:val="20"/>
              </w:rPr>
              <w:t>84,000</w:t>
            </w:r>
            <w:r>
              <w:rPr>
                <w:rFonts w:hint="eastAsia" w:ascii="HG丸ｺﾞｼｯｸM-PRO" w:hAnsi="HG丸ｺﾞｼｯｸM-PRO" w:eastAsia="HG丸ｺﾞｼｯｸM-PRO"/>
                <w:kern w:val="0"/>
                <w:sz w:val="20"/>
              </w:rPr>
              <w:t>円に家賃額（ただし</w:t>
            </w:r>
            <w:r>
              <w:rPr>
                <w:rFonts w:hint="default" w:ascii="HG丸ｺﾞｼｯｸM-PRO" w:hAnsi="HG丸ｺﾞｼｯｸM-PRO" w:eastAsia="HG丸ｺﾞｼｯｸM-PRO"/>
                <w:kern w:val="0"/>
                <w:sz w:val="20"/>
              </w:rPr>
              <w:t>40,000</w:t>
            </w:r>
            <w:r>
              <w:rPr>
                <w:rFonts w:hint="default" w:ascii="HG丸ｺﾞｼｯｸM-PRO" w:hAnsi="HG丸ｺﾞｼｯｸM-PRO" w:eastAsia="HG丸ｺﾞｼｯｸM-PRO"/>
                <w:kern w:val="0"/>
                <w:sz w:val="20"/>
              </w:rPr>
              <w:t>円</w:t>
            </w:r>
            <w:r>
              <w:rPr>
                <w:rFonts w:hint="eastAsia" w:ascii="HG丸ｺﾞｼｯｸM-PRO" w:hAnsi="HG丸ｺﾞｼｯｸM-PRO" w:eastAsia="HG丸ｺﾞｼｯｸM-PRO"/>
                <w:kern w:val="0"/>
                <w:sz w:val="20"/>
              </w:rPr>
              <w:t>が上限）を加算した額以下</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2</w:t>
            </w:r>
            <w:r>
              <w:rPr>
                <w:rFonts w:hint="eastAsia" w:ascii="HG丸ｺﾞｼｯｸM-PRO" w:hAnsi="HG丸ｺﾞｼｯｸM-PRO" w:eastAsia="HG丸ｺﾞｼｯｸM-PRO"/>
                <w:kern w:val="0"/>
                <w:sz w:val="21"/>
              </w:rPr>
              <w:t>人世帯</w:t>
            </w:r>
          </w:p>
        </w:tc>
        <w:tc>
          <w:tcPr>
            <w:tcW w:w="757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130,000</w:t>
            </w:r>
            <w:r>
              <w:rPr>
                <w:rFonts w:hint="eastAsia" w:ascii="HG丸ｺﾞｼｯｸM-PRO" w:hAnsi="HG丸ｺﾞｼｯｸM-PRO" w:eastAsia="HG丸ｺﾞｼｯｸM-PRO"/>
                <w:kern w:val="0"/>
                <w:sz w:val="21"/>
              </w:rPr>
              <w:t>円に家賃額</w:t>
            </w:r>
            <w:r>
              <w:rPr>
                <w:rFonts w:hint="eastAsia" w:ascii="HG丸ｺﾞｼｯｸM-PRO" w:hAnsi="HG丸ｺﾞｼｯｸM-PRO" w:eastAsia="HG丸ｺﾞｼｯｸM-PRO"/>
                <w:kern w:val="0"/>
                <w:sz w:val="20"/>
              </w:rPr>
              <w:t>（ただし</w:t>
            </w:r>
            <w:r>
              <w:rPr>
                <w:rFonts w:hint="default" w:ascii="HG丸ｺﾞｼｯｸM-PRO" w:hAnsi="HG丸ｺﾞｼｯｸM-PRO" w:eastAsia="HG丸ｺﾞｼｯｸM-PRO"/>
                <w:kern w:val="0"/>
                <w:sz w:val="20"/>
              </w:rPr>
              <w:t>48,000</w:t>
            </w:r>
            <w:r>
              <w:rPr>
                <w:rFonts w:hint="default" w:ascii="HG丸ｺﾞｼｯｸM-PRO" w:hAnsi="HG丸ｺﾞｼｯｸM-PRO" w:eastAsia="HG丸ｺﾞｼｯｸM-PRO"/>
                <w:kern w:val="0"/>
                <w:sz w:val="20"/>
              </w:rPr>
              <w:t>円</w:t>
            </w:r>
            <w:r>
              <w:rPr>
                <w:rFonts w:hint="eastAsia" w:ascii="HG丸ｺﾞｼｯｸM-PRO" w:hAnsi="HG丸ｺﾞｼｯｸM-PRO" w:eastAsia="HG丸ｺﾞｼｯｸM-PRO"/>
                <w:kern w:val="0"/>
                <w:sz w:val="20"/>
              </w:rPr>
              <w:t>が上限）を加算した額以下</w:t>
            </w:r>
            <w:r>
              <w:rPr>
                <w:rFonts w:hint="eastAsia" w:ascii="HG丸ｺﾞｼｯｸM-PRO" w:hAnsi="HG丸ｺﾞｼｯｸM-PRO" w:eastAsia="HG丸ｺﾞｼｯｸM-PRO"/>
                <w:kern w:val="0"/>
                <w:sz w:val="21"/>
              </w:rPr>
              <w:t>　　　</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3</w:t>
            </w:r>
            <w:r>
              <w:rPr>
                <w:rFonts w:hint="eastAsia" w:ascii="HG丸ｺﾞｼｯｸM-PRO" w:hAnsi="HG丸ｺﾞｼｯｸM-PRO" w:eastAsia="HG丸ｺﾞｼｯｸM-PRO"/>
                <w:kern w:val="0"/>
                <w:sz w:val="21"/>
              </w:rPr>
              <w:t>人世帯</w:t>
            </w:r>
          </w:p>
        </w:tc>
        <w:tc>
          <w:tcPr>
            <w:tcW w:w="757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172,000</w:t>
            </w:r>
            <w:r>
              <w:rPr>
                <w:rFonts w:hint="eastAsia" w:ascii="HG丸ｺﾞｼｯｸM-PRO" w:hAnsi="HG丸ｺﾞｼｯｸM-PRO" w:eastAsia="HG丸ｺﾞｼｯｸM-PRO"/>
                <w:kern w:val="0"/>
                <w:sz w:val="21"/>
              </w:rPr>
              <w:t>円に家賃額</w:t>
            </w:r>
            <w:r>
              <w:rPr>
                <w:rFonts w:hint="eastAsia" w:ascii="HG丸ｺﾞｼｯｸM-PRO" w:hAnsi="HG丸ｺﾞｼｯｸM-PRO" w:eastAsia="HG丸ｺﾞｼｯｸM-PRO"/>
                <w:kern w:val="0"/>
                <w:sz w:val="20"/>
              </w:rPr>
              <w:t>（ただし</w:t>
            </w:r>
            <w:r>
              <w:rPr>
                <w:rFonts w:hint="eastAsia" w:ascii="HG丸ｺﾞｼｯｸM-PRO" w:hAnsi="HG丸ｺﾞｼｯｸM-PRO" w:eastAsia="HG丸ｺﾞｼｯｸM-PRO"/>
                <w:kern w:val="0"/>
                <w:sz w:val="20"/>
              </w:rPr>
              <w:t>52,000</w:t>
            </w:r>
            <w:r>
              <w:rPr>
                <w:rFonts w:hint="default" w:ascii="HG丸ｺﾞｼｯｸM-PRO" w:hAnsi="HG丸ｺﾞｼｯｸM-PRO" w:eastAsia="HG丸ｺﾞｼｯｸM-PRO"/>
                <w:kern w:val="0"/>
                <w:sz w:val="20"/>
              </w:rPr>
              <w:t>円</w:t>
            </w:r>
            <w:r>
              <w:rPr>
                <w:rFonts w:hint="eastAsia" w:ascii="HG丸ｺﾞｼｯｸM-PRO" w:hAnsi="HG丸ｺﾞｼｯｸM-PRO" w:eastAsia="HG丸ｺﾞｼｯｸM-PRO"/>
                <w:kern w:val="0"/>
                <w:sz w:val="20"/>
              </w:rPr>
              <w:t>が上限）を加算した額以下</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4</w:t>
            </w:r>
            <w:r>
              <w:rPr>
                <w:rFonts w:hint="eastAsia" w:ascii="HG丸ｺﾞｼｯｸM-PRO" w:hAnsi="HG丸ｺﾞｼｯｸM-PRO" w:eastAsia="HG丸ｺﾞｼｯｸM-PRO"/>
                <w:kern w:val="0"/>
                <w:sz w:val="21"/>
              </w:rPr>
              <w:t>人世帯</w:t>
            </w:r>
          </w:p>
        </w:tc>
        <w:tc>
          <w:tcPr>
            <w:tcW w:w="757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214,000</w:t>
            </w:r>
            <w:r>
              <w:rPr>
                <w:rFonts w:hint="eastAsia" w:ascii="HG丸ｺﾞｼｯｸM-PRO" w:hAnsi="HG丸ｺﾞｼｯｸM-PRO" w:eastAsia="HG丸ｺﾞｼｯｸM-PRO"/>
                <w:kern w:val="0"/>
                <w:sz w:val="21"/>
              </w:rPr>
              <w:t>円に家賃額</w:t>
            </w:r>
            <w:r>
              <w:rPr>
                <w:rFonts w:hint="eastAsia" w:ascii="HG丸ｺﾞｼｯｸM-PRO" w:hAnsi="HG丸ｺﾞｼｯｸM-PRO" w:eastAsia="HG丸ｺﾞｼｯｸM-PRO"/>
                <w:kern w:val="0"/>
                <w:sz w:val="20"/>
              </w:rPr>
              <w:t>（ただし</w:t>
            </w:r>
            <w:r>
              <w:rPr>
                <w:rFonts w:hint="eastAsia" w:ascii="HG丸ｺﾞｼｯｸM-PRO" w:hAnsi="HG丸ｺﾞｼｯｸM-PRO" w:eastAsia="HG丸ｺﾞｼｯｸM-PRO"/>
                <w:kern w:val="0"/>
                <w:sz w:val="20"/>
              </w:rPr>
              <w:t>52,000</w:t>
            </w:r>
            <w:r>
              <w:rPr>
                <w:rFonts w:hint="default" w:ascii="HG丸ｺﾞｼｯｸM-PRO" w:hAnsi="HG丸ｺﾞｼｯｸM-PRO" w:eastAsia="HG丸ｺﾞｼｯｸM-PRO"/>
                <w:kern w:val="0"/>
                <w:sz w:val="20"/>
              </w:rPr>
              <w:t>円</w:t>
            </w:r>
            <w:r>
              <w:rPr>
                <w:rFonts w:hint="eastAsia" w:ascii="HG丸ｺﾞｼｯｸM-PRO" w:hAnsi="HG丸ｺﾞｼｯｸM-PRO" w:eastAsia="HG丸ｺﾞｼｯｸM-PRO"/>
                <w:kern w:val="0"/>
                <w:sz w:val="20"/>
              </w:rPr>
              <w:t>が上限）を加算した額以下</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5</w:t>
            </w:r>
            <w:r>
              <w:rPr>
                <w:rFonts w:hint="eastAsia" w:ascii="HG丸ｺﾞｼｯｸM-PRO" w:hAnsi="HG丸ｺﾞｼｯｸM-PRO" w:eastAsia="HG丸ｺﾞｼｯｸM-PRO"/>
                <w:kern w:val="0"/>
                <w:sz w:val="21"/>
              </w:rPr>
              <w:t>人世帯</w:t>
            </w:r>
          </w:p>
        </w:tc>
        <w:tc>
          <w:tcPr>
            <w:tcW w:w="757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255,000</w:t>
            </w:r>
            <w:r>
              <w:rPr>
                <w:rFonts w:hint="eastAsia" w:ascii="HG丸ｺﾞｼｯｸM-PRO" w:hAnsi="HG丸ｺﾞｼｯｸM-PRO" w:eastAsia="HG丸ｺﾞｼｯｸM-PRO"/>
                <w:kern w:val="0"/>
                <w:sz w:val="21"/>
              </w:rPr>
              <w:t>円に家賃額</w:t>
            </w:r>
            <w:r>
              <w:rPr>
                <w:rFonts w:hint="eastAsia" w:ascii="HG丸ｺﾞｼｯｸM-PRO" w:hAnsi="HG丸ｺﾞｼｯｸM-PRO" w:eastAsia="HG丸ｺﾞｼｯｸM-PRO"/>
                <w:kern w:val="0"/>
                <w:sz w:val="20"/>
              </w:rPr>
              <w:t>（ただし</w:t>
            </w:r>
            <w:r>
              <w:rPr>
                <w:rFonts w:hint="eastAsia" w:ascii="HG丸ｺﾞｼｯｸM-PRO" w:hAnsi="HG丸ｺﾞｼｯｸM-PRO" w:eastAsia="HG丸ｺﾞｼｯｸM-PRO"/>
                <w:kern w:val="0"/>
                <w:sz w:val="20"/>
              </w:rPr>
              <w:t>52,000</w:t>
            </w:r>
            <w:r>
              <w:rPr>
                <w:rFonts w:hint="default" w:ascii="HG丸ｺﾞｼｯｸM-PRO" w:hAnsi="HG丸ｺﾞｼｯｸM-PRO" w:eastAsia="HG丸ｺﾞｼｯｸM-PRO"/>
                <w:kern w:val="0"/>
                <w:sz w:val="20"/>
              </w:rPr>
              <w:t>円</w:t>
            </w:r>
            <w:r>
              <w:rPr>
                <w:rFonts w:hint="eastAsia" w:ascii="HG丸ｺﾞｼｯｸM-PRO" w:hAnsi="HG丸ｺﾞｼｯｸM-PRO" w:eastAsia="HG丸ｺﾞｼｯｸM-PRO"/>
                <w:kern w:val="0"/>
                <w:sz w:val="20"/>
              </w:rPr>
              <w:t>が上限）を加算した額以下</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6</w:t>
            </w:r>
            <w:r>
              <w:rPr>
                <w:rFonts w:hint="eastAsia" w:ascii="HG丸ｺﾞｼｯｸM-PRO" w:hAnsi="HG丸ｺﾞｼｯｸM-PRO" w:eastAsia="HG丸ｺﾞｼｯｸM-PRO"/>
                <w:kern w:val="0"/>
                <w:sz w:val="21"/>
              </w:rPr>
              <w:t>人世帯</w:t>
            </w:r>
          </w:p>
        </w:tc>
        <w:tc>
          <w:tcPr>
            <w:tcW w:w="757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297,000</w:t>
            </w:r>
            <w:r>
              <w:rPr>
                <w:rFonts w:hint="eastAsia" w:ascii="HG丸ｺﾞｼｯｸM-PRO" w:hAnsi="HG丸ｺﾞｼｯｸM-PRO" w:eastAsia="HG丸ｺﾞｼｯｸM-PRO"/>
                <w:kern w:val="0"/>
                <w:sz w:val="21"/>
              </w:rPr>
              <w:t>円に家賃額</w:t>
            </w:r>
            <w:r>
              <w:rPr>
                <w:rFonts w:hint="eastAsia" w:ascii="HG丸ｺﾞｼｯｸM-PRO" w:hAnsi="HG丸ｺﾞｼｯｸM-PRO" w:eastAsia="HG丸ｺﾞｼｯｸM-PRO"/>
                <w:kern w:val="0"/>
                <w:sz w:val="20"/>
              </w:rPr>
              <w:t>（ただし</w:t>
            </w:r>
            <w:r>
              <w:rPr>
                <w:rFonts w:hint="eastAsia" w:ascii="HG丸ｺﾞｼｯｸM-PRO" w:hAnsi="HG丸ｺﾞｼｯｸM-PRO" w:eastAsia="HG丸ｺﾞｼｯｸM-PRO"/>
                <w:kern w:val="0"/>
                <w:sz w:val="20"/>
              </w:rPr>
              <w:t>56,000</w:t>
            </w:r>
            <w:r>
              <w:rPr>
                <w:rFonts w:hint="default" w:ascii="HG丸ｺﾞｼｯｸM-PRO" w:hAnsi="HG丸ｺﾞｼｯｸM-PRO" w:eastAsia="HG丸ｺﾞｼｯｸM-PRO"/>
                <w:kern w:val="0"/>
                <w:sz w:val="20"/>
              </w:rPr>
              <w:t>円</w:t>
            </w:r>
            <w:r>
              <w:rPr>
                <w:rFonts w:hint="eastAsia" w:ascii="HG丸ｺﾞｼｯｸM-PRO" w:hAnsi="HG丸ｺﾞｼｯｸM-PRO" w:eastAsia="HG丸ｺﾞｼｯｸM-PRO"/>
                <w:kern w:val="0"/>
                <w:sz w:val="20"/>
              </w:rPr>
              <w:t>が上限）を加算した額以下</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７人世帯</w:t>
            </w:r>
          </w:p>
        </w:tc>
        <w:tc>
          <w:tcPr>
            <w:tcW w:w="757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334,000</w:t>
            </w:r>
            <w:r>
              <w:rPr>
                <w:rFonts w:hint="eastAsia" w:ascii="HG丸ｺﾞｼｯｸM-PRO" w:hAnsi="HG丸ｺﾞｼｯｸM-PRO" w:eastAsia="HG丸ｺﾞｼｯｸM-PRO"/>
                <w:kern w:val="0"/>
                <w:sz w:val="21"/>
              </w:rPr>
              <w:t>円に家賃額</w:t>
            </w:r>
            <w:r>
              <w:rPr>
                <w:rFonts w:hint="eastAsia" w:ascii="HG丸ｺﾞｼｯｸM-PRO" w:hAnsi="HG丸ｺﾞｼｯｸM-PRO" w:eastAsia="HG丸ｺﾞｼｯｸM-PRO"/>
                <w:kern w:val="0"/>
                <w:sz w:val="20"/>
              </w:rPr>
              <w:t>（ただし</w:t>
            </w:r>
            <w:r>
              <w:rPr>
                <w:rFonts w:hint="eastAsia" w:ascii="HG丸ｺﾞｼｯｸM-PRO" w:hAnsi="HG丸ｺﾞｼｯｸM-PRO" w:eastAsia="HG丸ｺﾞｼｯｸM-PRO"/>
                <w:kern w:val="0"/>
                <w:sz w:val="20"/>
              </w:rPr>
              <w:t>62,000</w:t>
            </w:r>
            <w:r>
              <w:rPr>
                <w:rFonts w:hint="default" w:ascii="HG丸ｺﾞｼｯｸM-PRO" w:hAnsi="HG丸ｺﾞｼｯｸM-PRO" w:eastAsia="HG丸ｺﾞｼｯｸM-PRO"/>
                <w:kern w:val="0"/>
                <w:sz w:val="20"/>
              </w:rPr>
              <w:t>円</w:t>
            </w:r>
            <w:r>
              <w:rPr>
                <w:rFonts w:hint="eastAsia" w:ascii="HG丸ｺﾞｼｯｸM-PRO" w:hAnsi="HG丸ｺﾞｼｯｸM-PRO" w:eastAsia="HG丸ｺﾞｼｯｸM-PRO"/>
                <w:kern w:val="0"/>
                <w:sz w:val="20"/>
              </w:rPr>
              <w:t>が上限）を加算した額以下</w:t>
            </w:r>
          </w:p>
        </w:tc>
      </w:tr>
      <w:tr>
        <w:trPr/>
        <w:tc>
          <w:tcPr>
            <w:tcW w:w="1560"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８人以上世帯</w:t>
            </w:r>
          </w:p>
        </w:tc>
        <w:tc>
          <w:tcPr>
            <w:tcW w:w="7576" w:type="dxa"/>
            <w:vAlign w:val="top"/>
          </w:tcPr>
          <w:p>
            <w:pPr>
              <w:pStyle w:val="0"/>
              <w:widowControl w:val="1"/>
              <w:spacing w:before="100" w:beforeLines="0" w:beforeAutospacing="1" w:after="100" w:afterLines="0" w:afterAutospacing="1"/>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市民税均等割りの非課税限度額の</w:t>
            </w:r>
            <w:r>
              <w:rPr>
                <w:rFonts w:hint="eastAsia" w:ascii="HG丸ｺﾞｼｯｸM-PRO" w:hAnsi="HG丸ｺﾞｼｯｸM-PRO" w:eastAsia="HG丸ｺﾞｼｯｸM-PRO"/>
                <w:kern w:val="0"/>
                <w:sz w:val="21"/>
              </w:rPr>
              <w:t>1/12</w:t>
            </w:r>
            <w:r>
              <w:rPr>
                <w:rFonts w:hint="eastAsia" w:ascii="HG丸ｺﾞｼｯｸM-PRO" w:hAnsi="HG丸ｺﾞｼｯｸM-PRO" w:eastAsia="HG丸ｺﾞｼｯｸM-PRO"/>
                <w:kern w:val="0"/>
                <w:sz w:val="21"/>
              </w:rPr>
              <w:t>に家賃額を加算した額以下</w:t>
            </w:r>
          </w:p>
        </w:tc>
      </w:tr>
    </w:tbl>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ind w:firstLine="315" w:firstLineChars="150"/>
        <w:rPr>
          <w:rFonts w:hint="default" w:ascii="HG丸ｺﾞｼｯｸM-PRO" w:hAnsi="HG丸ｺﾞｼｯｸM-PRO" w:eastAsia="HG丸ｺﾞｼｯｸM-PRO"/>
        </w:rPr>
      </w:pPr>
      <w:r>
        <w:rPr>
          <w:rFonts w:hint="eastAsia" w:ascii="HG丸ｺﾞｼｯｸM-PRO" w:hAnsi="HG丸ｺﾞｼｯｸM-PRO" w:eastAsia="HG丸ｺﾞｼｯｸM-PRO"/>
        </w:rPr>
        <w:t>※収入とは以下</w:t>
      </w:r>
      <w:r>
        <w:rPr>
          <w:rFonts w:hint="eastAsia" w:ascii="HG丸ｺﾞｼｯｸM-PRO" w:hAnsi="HG丸ｺﾞｼｯｸM-PRO" w:eastAsia="HG丸ｺﾞｼｯｸM-PRO"/>
        </w:rPr>
        <w:t>a</w:t>
      </w:r>
      <w:r>
        <w:rPr>
          <w:rFonts w:hint="eastAsia" w:ascii="HG丸ｺﾞｼｯｸM-PRO" w:hAnsi="HG丸ｺﾞｼｯｸM-PRO" w:eastAsia="HG丸ｺﾞｼｯｸM-PRO"/>
        </w:rPr>
        <w:t>～ｄ等をいいます。</w:t>
      </w:r>
      <w:r>
        <w:rPr>
          <w:rFonts w:hint="eastAsia" w:ascii="HG丸ｺﾞｼｯｸM-PRO" w:hAnsi="HG丸ｺﾞｼｯｸM-PRO" w:eastAsia="HG丸ｺﾞｼｯｸM-PRO"/>
        </w:rPr>
        <w:t xml:space="preserve"> </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a</w:t>
      </w:r>
      <w:r>
        <w:rPr>
          <w:rFonts w:hint="eastAsia" w:ascii="HG丸ｺﾞｼｯｸM-PRO" w:hAnsi="HG丸ｺﾞｼｯｸM-PRO" w:eastAsia="HG丸ｺﾞｼｯｸM-PRO"/>
        </w:rPr>
        <w:t>給与収入の場合は、社会保険料等の天引き前の総支給額（交通費は除く）</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b</w:t>
      </w:r>
      <w:r>
        <w:rPr>
          <w:rFonts w:hint="eastAsia" w:ascii="HG丸ｺﾞｼｯｸM-PRO" w:hAnsi="HG丸ｺﾞｼｯｸM-PRO" w:eastAsia="HG丸ｺﾞｼｯｸM-PRO"/>
        </w:rPr>
        <w:t>自営業等の場合は、事業収入（経費を差し引いた控除後額）</w:t>
      </w:r>
    </w:p>
    <w:p>
      <w:pPr>
        <w:pStyle w:val="0"/>
        <w:ind w:firstLine="420" w:firstLineChars="200"/>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rPr>
        <w:t>c</w:t>
      </w:r>
      <w:r>
        <w:rPr>
          <w:rFonts w:hint="eastAsia" w:ascii="HG丸ｺﾞｼｯｸM-PRO" w:hAnsi="HG丸ｺﾞｼｯｸM-PRO" w:eastAsia="HG丸ｺﾞｼｯｸM-PRO"/>
        </w:rPr>
        <w:t>各種年金等（特定の使途・目的のために支給される手当は収入対象外です）</w:t>
      </w:r>
    </w:p>
    <w:p>
      <w:pPr>
        <w:pStyle w:val="0"/>
        <w:ind w:firstLine="420" w:firstLineChars="200"/>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rPr>
        <w:t>d</w:t>
      </w:r>
      <w:r>
        <w:rPr>
          <w:rFonts w:hint="eastAsia" w:ascii="HG丸ｺﾞｼｯｸM-PRO" w:hAnsi="HG丸ｺﾞｼｯｸM-PRO" w:eastAsia="HG丸ｺﾞｼｯｸM-PRO"/>
        </w:rPr>
        <w:t>親族等からの継続的な仕送り、定期的な借入れ金、債券、株式等</w:t>
      </w:r>
    </w:p>
    <w:p>
      <w:pPr>
        <w:pStyle w:val="0"/>
        <w:widowControl w:val="1"/>
        <w:numPr>
          <w:ilvl w:val="0"/>
          <w:numId w:val="1"/>
        </w:numPr>
        <w:spacing w:before="360" w:beforeLines="100" w:beforeAutospacing="0"/>
        <w:ind w:left="714" w:hanging="357"/>
        <w:rPr>
          <w:rFonts w:hint="default" w:ascii="HG丸ｺﾞｼｯｸM-PRO" w:hAnsi="HG丸ｺﾞｼｯｸM-PRO" w:eastAsia="HG丸ｺﾞｼｯｸM-PRO"/>
          <w:kern w:val="0"/>
          <w:sz w:val="24"/>
        </w:rPr>
      </w:pPr>
      <w:r>
        <w:rPr>
          <w:rFonts w:hint="eastAsia"/>
        </w:rPr>
        <mc:AlternateContent>
          <mc:Choice Requires="wps">
            <w:drawing>
              <wp:anchor distT="0" distB="0" distL="203200" distR="203200" simplePos="0" relativeHeight="26" behindDoc="0" locked="0" layoutInCell="1" hidden="0" allowOverlap="1">
                <wp:simplePos x="0" y="0"/>
                <wp:positionH relativeFrom="column">
                  <wp:posOffset>1183005</wp:posOffset>
                </wp:positionH>
                <wp:positionV relativeFrom="paragraph">
                  <wp:posOffset>406400</wp:posOffset>
                </wp:positionV>
                <wp:extent cx="5748020" cy="295275"/>
                <wp:effectExtent l="0" t="0" r="635" b="635"/>
                <wp:wrapNone/>
                <wp:docPr id="1031" name="オブジェクト 0"/>
                <a:graphic xmlns:a="http://schemas.openxmlformats.org/drawingml/2006/main">
                  <a:graphicData uri="http://schemas.microsoft.com/office/word/2010/wordprocessingShape">
                    <wps:wsp>
                      <wps:cNvPr id="1031" name="オブジェクト 0"/>
                      <wps:cNvSpPr/>
                      <wps:spPr>
                        <a:xfrm>
                          <a:off x="0" y="0"/>
                          <a:ext cx="5748020" cy="29527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pPr>
                              <w:pStyle w:val="0"/>
                              <w:jc w:val="center"/>
                              <w:rPr>
                                <w:rFonts w:hint="eastAsia"/>
                              </w:rPr>
                            </w:pPr>
                            <w:r>
                              <w:rPr>
                                <w:rFonts w:hint="eastAsia" w:ascii="HG丸ｺﾞｼｯｸM-PRO" w:hAnsi="HG丸ｺﾞｼｯｸM-PRO" w:eastAsia="HG丸ｺﾞｼｯｸM-PRO"/>
                                <w:kern w:val="0"/>
                                <w:sz w:val="21"/>
                              </w:rPr>
                              <w:t>（単身世帯：</w:t>
                            </w:r>
                            <w:r>
                              <w:rPr>
                                <w:rFonts w:hint="eastAsia" w:ascii="HG丸ｺﾞｼｯｸM-PRO" w:hAnsi="HG丸ｺﾞｼｯｸM-PRO" w:eastAsia="HG丸ｺﾞｼｯｸM-PRO"/>
                                <w:kern w:val="0"/>
                                <w:sz w:val="21"/>
                              </w:rPr>
                              <w:t>504,000</w:t>
                            </w:r>
                            <w:r>
                              <w:rPr>
                                <w:rFonts w:hint="eastAsia" w:ascii="HG丸ｺﾞｼｯｸM-PRO" w:hAnsi="HG丸ｺﾞｼｯｸM-PRO" w:eastAsia="HG丸ｺﾞｼｯｸM-PRO"/>
                                <w:kern w:val="0"/>
                                <w:sz w:val="21"/>
                              </w:rPr>
                              <w:t>円　</w:t>
                            </w:r>
                            <w:r>
                              <w:rPr>
                                <w:rFonts w:hint="eastAsia" w:ascii="HG丸ｺﾞｼｯｸM-PRO" w:hAnsi="HG丸ｺﾞｼｯｸM-PRO" w:eastAsia="HG丸ｺﾞｼｯｸM-PRO"/>
                                <w:kern w:val="0"/>
                                <w:sz w:val="21"/>
                              </w:rPr>
                              <w:t>2</w:t>
                            </w:r>
                            <w:r>
                              <w:rPr>
                                <w:rFonts w:hint="eastAsia" w:ascii="HG丸ｺﾞｼｯｸM-PRO" w:hAnsi="HG丸ｺﾞｼｯｸM-PRO" w:eastAsia="HG丸ｺﾞｼｯｸM-PRO"/>
                                <w:kern w:val="0"/>
                                <w:sz w:val="21"/>
                              </w:rPr>
                              <w:t>人世帯：</w:t>
                            </w:r>
                            <w:r>
                              <w:rPr>
                                <w:rFonts w:hint="eastAsia" w:ascii="HG丸ｺﾞｼｯｸM-PRO" w:hAnsi="HG丸ｺﾞｼｯｸM-PRO" w:eastAsia="HG丸ｺﾞｼｯｸM-PRO"/>
                                <w:kern w:val="0"/>
                                <w:sz w:val="21"/>
                              </w:rPr>
                              <w:t>780,000</w:t>
                            </w:r>
                            <w:r>
                              <w:rPr>
                                <w:rFonts w:hint="eastAsia" w:ascii="HG丸ｺﾞｼｯｸM-PRO" w:hAnsi="HG丸ｺﾞｼｯｸM-PRO" w:eastAsia="HG丸ｺﾞｼｯｸM-PRO"/>
                                <w:kern w:val="0"/>
                                <w:sz w:val="21"/>
                              </w:rPr>
                              <w:t>円　</w:t>
                            </w:r>
                            <w:r>
                              <w:rPr>
                                <w:rFonts w:hint="eastAsia" w:ascii="HG丸ｺﾞｼｯｸM-PRO" w:hAnsi="HG丸ｺﾞｼｯｸM-PRO" w:eastAsia="HG丸ｺﾞｼｯｸM-PRO"/>
                                <w:kern w:val="0"/>
                                <w:sz w:val="21"/>
                              </w:rPr>
                              <w:t>3</w:t>
                            </w:r>
                            <w:r>
                              <w:rPr>
                                <w:rFonts w:hint="eastAsia" w:ascii="HG丸ｺﾞｼｯｸM-PRO" w:hAnsi="HG丸ｺﾞｼｯｸM-PRO" w:eastAsia="HG丸ｺﾞｼｯｸM-PRO"/>
                                <w:kern w:val="0"/>
                                <w:sz w:val="21"/>
                              </w:rPr>
                              <w:t>人以上世帯：</w:t>
                            </w:r>
                            <w:r>
                              <w:rPr>
                                <w:rFonts w:hint="eastAsia" w:ascii="HG丸ｺﾞｼｯｸM-PRO" w:hAnsi="HG丸ｺﾞｼｯｸM-PRO" w:eastAsia="HG丸ｺﾞｼｯｸM-PRO"/>
                                <w:kern w:val="0"/>
                                <w:sz w:val="21"/>
                              </w:rPr>
                              <w:t>1,000,000</w:t>
                            </w:r>
                            <w:r>
                              <w:rPr>
                                <w:rFonts w:hint="eastAsia" w:ascii="HG丸ｺﾞｼｯｸM-PRO" w:hAnsi="HG丸ｺﾞｼｯｸM-PRO" w:eastAsia="HG丸ｺﾞｼｯｸM-PRO"/>
                                <w:kern w:val="0"/>
                                <w:sz w:val="21"/>
                              </w:rPr>
                              <w:t>円）</w:t>
                            </w:r>
                          </w:p>
                        </w:txbxContent>
                      </wps:txbx>
                      <wps:bodyPr vertOverflow="overflow" horzOverflow="overflow" wrap="square" anchor="ctr"/>
                    </wps:wsp>
                  </a:graphicData>
                </a:graphic>
              </wp:anchor>
            </w:drawing>
          </mc:Choice>
          <mc:Fallback>
            <w:pict>
              <v:rect id="オブジェクト 0" style="mso-position-vertical-relative:text;z-index:26;mso-wrap-distance-left:16pt;width:452.6pt;height:23.25pt;mso-position-horizontal-relative:text;position:absolute;margin-left:93.15pt;margin-top:32pt;mso-wrap-distance-bottom:0pt;mso-wrap-distance-right:16pt;mso-wrap-distance-top:0pt;v-text-anchor:middle;" o:spid="_x0000_s1031" o:allowincell="t" o:allowoverlap="t" filled="f" stroked="f" strokecolor="#000000 [3200]" strokeweight="1.5pt" o:spt="1">
                <v:fill/>
                <v:stroke linestyle="single" endcap="flat" dashstyle="solid"/>
                <v:textbox style="layout-flow:horizontal;">
                  <w:txbxContent>
                    <w:p>
                      <w:pPr>
                        <w:pStyle w:val="0"/>
                        <w:jc w:val="center"/>
                        <w:rPr>
                          <w:rFonts w:hint="eastAsia"/>
                        </w:rPr>
                      </w:pPr>
                      <w:r>
                        <w:rPr>
                          <w:rFonts w:hint="eastAsia" w:ascii="HG丸ｺﾞｼｯｸM-PRO" w:hAnsi="HG丸ｺﾞｼｯｸM-PRO" w:eastAsia="HG丸ｺﾞｼｯｸM-PRO"/>
                          <w:kern w:val="0"/>
                          <w:sz w:val="21"/>
                        </w:rPr>
                        <w:t>（単身世帯：</w:t>
                      </w:r>
                      <w:r>
                        <w:rPr>
                          <w:rFonts w:hint="eastAsia" w:ascii="HG丸ｺﾞｼｯｸM-PRO" w:hAnsi="HG丸ｺﾞｼｯｸM-PRO" w:eastAsia="HG丸ｺﾞｼｯｸM-PRO"/>
                          <w:kern w:val="0"/>
                          <w:sz w:val="21"/>
                        </w:rPr>
                        <w:t>504,000</w:t>
                      </w:r>
                      <w:r>
                        <w:rPr>
                          <w:rFonts w:hint="eastAsia" w:ascii="HG丸ｺﾞｼｯｸM-PRO" w:hAnsi="HG丸ｺﾞｼｯｸM-PRO" w:eastAsia="HG丸ｺﾞｼｯｸM-PRO"/>
                          <w:kern w:val="0"/>
                          <w:sz w:val="21"/>
                        </w:rPr>
                        <w:t>円　</w:t>
                      </w:r>
                      <w:r>
                        <w:rPr>
                          <w:rFonts w:hint="eastAsia" w:ascii="HG丸ｺﾞｼｯｸM-PRO" w:hAnsi="HG丸ｺﾞｼｯｸM-PRO" w:eastAsia="HG丸ｺﾞｼｯｸM-PRO"/>
                          <w:kern w:val="0"/>
                          <w:sz w:val="21"/>
                        </w:rPr>
                        <w:t>2</w:t>
                      </w:r>
                      <w:r>
                        <w:rPr>
                          <w:rFonts w:hint="eastAsia" w:ascii="HG丸ｺﾞｼｯｸM-PRO" w:hAnsi="HG丸ｺﾞｼｯｸM-PRO" w:eastAsia="HG丸ｺﾞｼｯｸM-PRO"/>
                          <w:kern w:val="0"/>
                          <w:sz w:val="21"/>
                        </w:rPr>
                        <w:t>人世帯：</w:t>
                      </w:r>
                      <w:r>
                        <w:rPr>
                          <w:rFonts w:hint="eastAsia" w:ascii="HG丸ｺﾞｼｯｸM-PRO" w:hAnsi="HG丸ｺﾞｼｯｸM-PRO" w:eastAsia="HG丸ｺﾞｼｯｸM-PRO"/>
                          <w:kern w:val="0"/>
                          <w:sz w:val="21"/>
                        </w:rPr>
                        <w:t>780,000</w:t>
                      </w:r>
                      <w:r>
                        <w:rPr>
                          <w:rFonts w:hint="eastAsia" w:ascii="HG丸ｺﾞｼｯｸM-PRO" w:hAnsi="HG丸ｺﾞｼｯｸM-PRO" w:eastAsia="HG丸ｺﾞｼｯｸM-PRO"/>
                          <w:kern w:val="0"/>
                          <w:sz w:val="21"/>
                        </w:rPr>
                        <w:t>円　</w:t>
                      </w:r>
                      <w:r>
                        <w:rPr>
                          <w:rFonts w:hint="eastAsia" w:ascii="HG丸ｺﾞｼｯｸM-PRO" w:hAnsi="HG丸ｺﾞｼｯｸM-PRO" w:eastAsia="HG丸ｺﾞｼｯｸM-PRO"/>
                          <w:kern w:val="0"/>
                          <w:sz w:val="21"/>
                        </w:rPr>
                        <w:t>3</w:t>
                      </w:r>
                      <w:r>
                        <w:rPr>
                          <w:rFonts w:hint="eastAsia" w:ascii="HG丸ｺﾞｼｯｸM-PRO" w:hAnsi="HG丸ｺﾞｼｯｸM-PRO" w:eastAsia="HG丸ｺﾞｼｯｸM-PRO"/>
                          <w:kern w:val="0"/>
                          <w:sz w:val="21"/>
                        </w:rPr>
                        <w:t>人以上世帯：</w:t>
                      </w:r>
                      <w:r>
                        <w:rPr>
                          <w:rFonts w:hint="eastAsia" w:ascii="HG丸ｺﾞｼｯｸM-PRO" w:hAnsi="HG丸ｺﾞｼｯｸM-PRO" w:eastAsia="HG丸ｺﾞｼｯｸM-PRO"/>
                          <w:kern w:val="0"/>
                          <w:sz w:val="21"/>
                        </w:rPr>
                        <w:t>1,000,000</w:t>
                      </w:r>
                      <w:r>
                        <w:rPr>
                          <w:rFonts w:hint="eastAsia" w:ascii="HG丸ｺﾞｼｯｸM-PRO" w:hAnsi="HG丸ｺﾞｼｯｸM-PRO" w:eastAsia="HG丸ｺﾞｼｯｸM-PRO"/>
                          <w:kern w:val="0"/>
                          <w:sz w:val="21"/>
                        </w:rPr>
                        <w:t>円）</w:t>
                      </w:r>
                    </w:p>
                  </w:txbxContent>
                </v:textbox>
                <v:imagedata o:title=""/>
                <w10:wrap type="none" anchorx="text" anchory="text"/>
              </v:rect>
            </w:pict>
          </mc:Fallback>
        </mc:AlternateContent>
      </w:r>
      <w:r>
        <w:rPr>
          <w:rFonts w:hint="eastAsia" w:ascii="HG丸ｺﾞｼｯｸM-PRO" w:hAnsi="HG丸ｺﾞｼｯｸM-PRO" w:eastAsia="HG丸ｺﾞｼｯｸM-PRO"/>
          <w:kern w:val="0"/>
          <w:sz w:val="24"/>
        </w:rPr>
        <w:t>申請を行う月に、申請者および申請者と生計を一とするひとの資産の合計が次の金額以下であること</w:t>
      </w:r>
    </w:p>
    <w:p>
      <w:pPr>
        <w:pStyle w:val="0"/>
        <w:widowControl w:val="1"/>
        <w:numPr>
          <w:ilvl w:val="0"/>
          <w:numId w:val="1"/>
        </w:numPr>
        <w:spacing w:before="180" w:beforeLines="50" w:beforeAutospacing="0" w:after="180" w:afterLines="50" w:afterAutospacing="0"/>
        <w:ind w:left="714" w:hanging="357"/>
        <w:rPr>
          <w:rFonts w:hint="eastAsia"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生活困窮者家計改善支援事業において、その家計の改善のために次のイ）又はロ）に掲げるいずれかの事由により転居が必要であり、かつ、その費用の捻出が困難であると認められること。</w:t>
      </w:r>
    </w:p>
    <w:p>
      <w:pPr>
        <w:pStyle w:val="0"/>
        <w:widowControl w:val="1"/>
        <w:numPr>
          <w:numId w:val="0"/>
        </w:numPr>
        <w:spacing w:before="180" w:beforeLines="50" w:beforeAutospacing="0" w:after="180" w:afterLines="50" w:afterAutospacing="0"/>
        <w:ind w:left="1110" w:leftChars="300" w:hanging="480" w:hangingChars="200"/>
        <w:rPr>
          <w:rFonts w:hint="eastAsia"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イ）転居をすることで申請者が賃借する住宅の一月当たりの家賃の額が減少し、家計全体の支出の削減が見込まれること。</w:t>
      </w:r>
    </w:p>
    <w:p>
      <w:pPr>
        <w:pStyle w:val="0"/>
        <w:widowControl w:val="1"/>
        <w:numPr>
          <w:numId w:val="0"/>
        </w:numPr>
        <w:spacing w:before="180" w:beforeLines="50" w:beforeAutospacing="0" w:after="180" w:afterLines="50" w:afterAutospacing="0"/>
        <w:ind w:left="1067" w:leftChars="394" w:hanging="240" w:hangingChars="100"/>
        <w:rPr>
          <w:rFonts w:hint="eastAsia"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（当該申請者が持家の場合又は住居を持たない場合、その居住の維持又は確保に要する費用の月額よりも転居後に賃借する住宅の一月当たりの家賃が減少する場合を含む。）</w:t>
      </w:r>
    </w:p>
    <w:p>
      <w:pPr>
        <w:pStyle w:val="0"/>
        <w:widowControl w:val="1"/>
        <w:numPr>
          <w:numId w:val="0"/>
        </w:numPr>
        <w:spacing w:before="180" w:beforeLines="50" w:beforeAutospacing="0" w:after="180" w:afterLines="50" w:afterAutospacing="0"/>
        <w:ind w:left="1055" w:leftChars="274" w:hanging="480" w:hangingChars="200"/>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ロ）転居をすることで申請者が賃借する住宅の一月当たりの家賃の額が増加するが、転居に伴うその他の支出の削減により家計全体の支出の削減が見込まれること。</w:t>
      </w:r>
    </w:p>
    <w:p>
      <w:pPr>
        <w:pStyle w:val="0"/>
        <w:widowControl w:val="1"/>
        <w:numPr>
          <w:numId w:val="0"/>
        </w:numPr>
        <w:spacing w:before="180" w:beforeLines="50" w:beforeAutospacing="0" w:after="180" w:afterLines="50" w:afterAutospacing="0"/>
        <w:ind w:left="1080" w:leftChars="400" w:hanging="240" w:hangingChars="100"/>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（当該申請者が持家の場合又は住居を持たない場合、その居住の維持又は確保に要する費用の月額よりも転居後に賃借する住宅の一月当たりの家賃が増加する場合を含む。）</w:t>
      </w:r>
    </w:p>
    <w:p>
      <w:pPr>
        <w:pStyle w:val="0"/>
        <w:widowControl w:val="1"/>
        <w:numPr>
          <w:ilvl w:val="0"/>
          <w:numId w:val="1"/>
        </w:numPr>
        <w:spacing w:before="180" w:beforeLines="50" w:beforeAutospacing="0" w:after="180" w:afterLines="50" w:afterAutospacing="0"/>
        <w:ind w:left="714" w:hanging="357"/>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自治体等が実施する転居の支援を目的とした類似の給付等を、申請者及び申請者と同一の世帯に属するひとが受けていないこと</w:t>
      </w:r>
    </w:p>
    <w:p>
      <w:pPr>
        <w:pStyle w:val="0"/>
        <w:widowControl w:val="1"/>
        <w:numPr>
          <w:ilvl w:val="0"/>
          <w:numId w:val="1"/>
        </w:numPr>
        <w:spacing w:before="180" w:beforeLines="50" w:beforeAutospacing="0" w:after="180" w:afterLines="50" w:afterAutospacing="0"/>
        <w:ind w:left="714" w:hanging="357"/>
        <w:rPr>
          <w:rFonts w:hint="default"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申請者及び生計を一とするひとが暴力団員でないこと</w:t>
      </w:r>
      <w:r>
        <w:rPr>
          <w:rFonts w:hint="default" w:asciiTheme="majorEastAsia" w:hAnsiTheme="majorEastAsia" w:eastAsiaTheme="majorEastAsia"/>
        </w:rPr>
        <w:br w:type="page"/>
      </w:r>
    </w:p>
    <w:p>
      <w:pPr>
        <w:pStyle w:val="0"/>
        <w:rPr>
          <w:rFonts w:hint="default" w:asciiTheme="majorEastAsia" w:hAnsiTheme="majorEastAsia" w:eastAsiaTheme="majorEastAsia"/>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257175</wp:posOffset>
                </wp:positionH>
                <wp:positionV relativeFrom="paragraph">
                  <wp:posOffset>81915</wp:posOffset>
                </wp:positionV>
                <wp:extent cx="6076950" cy="533400"/>
                <wp:effectExtent l="38100" t="24130" r="66675" b="80645"/>
                <wp:wrapNone/>
                <wp:docPr id="1032" name="角丸四角形 3"/>
                <a:graphic xmlns:a="http://schemas.openxmlformats.org/drawingml/2006/main">
                  <a:graphicData uri="http://schemas.microsoft.com/office/word/2010/wordprocessingShape">
                    <wps:wsp>
                      <wps:cNvPr id="1032" name="角丸四角形 3"/>
                      <wps:cNvSpPr/>
                      <wps:spPr>
                        <a:xfrm>
                          <a:off x="0" y="0"/>
                          <a:ext cx="6076950" cy="533400"/>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0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住居確保給付金の申請に必要な書類</w:t>
                            </w:r>
                          </w:p>
                        </w:txbxContent>
                      </wps:txbx>
                      <wps:bodyPr vertOverflow="overflow" horzOverflow="overflow" wrap="square" anchor="ctr"/>
                    </wps:wsp>
                  </a:graphicData>
                </a:graphic>
              </wp:anchor>
            </w:drawing>
          </mc:Choice>
          <mc:Fallback>
            <w:pict>
              <v:roundrect id="角丸四角形 3" style="mso-position-vertical-relative:text;z-index:6;mso-wrap-distance-left:9pt;width:478.5pt;height:42pt;mso-position-horizontal-relative:text;position:absolute;margin-left:20.25pt;margin-top:6.45pt;mso-wrap-distance-bottom:0pt;mso-wrap-distance-right:9pt;mso-wrap-distance-top:0pt;v-text-anchor:middle;" o:spid="_x0000_s1032"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0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住居確保給付金の申請に必要な書類</w:t>
                      </w:r>
                    </w:p>
                  </w:txbxContent>
                </v:textbox>
                <v:imagedata o:title=""/>
                <w10:wrap type="none" anchorx="text" anchory="text"/>
              </v:roundrect>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15"/>
        <w:overflowPunct w:val="0"/>
        <w:spacing w:before="0" w:beforeLines="0" w:beforeAutospacing="0" w:after="0" w:afterLines="0" w:afterAutospacing="0" w:line="360" w:lineRule="auto"/>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１．住居確保給付金支給申請書（様式</w:t>
      </w:r>
      <w:r>
        <w:rPr>
          <w:rFonts w:hint="eastAsia" w:ascii="HG丸ｺﾞｼｯｸM-PRO" w:hAnsi="HG丸ｺﾞｼｯｸM-PRO" w:eastAsia="HG丸ｺﾞｼｯｸM-PRO"/>
          <w:kern w:val="24"/>
        </w:rPr>
        <w:t>1-1</w:t>
      </w:r>
      <w:r>
        <w:rPr>
          <w:rFonts w:hint="eastAsia" w:ascii="HG丸ｺﾞｼｯｸM-PRO" w:hAnsi="HG丸ｺﾞｼｯｸM-PRO" w:eastAsia="HG丸ｺﾞｼｯｸM-PRO"/>
          <w:kern w:val="24"/>
        </w:rPr>
        <w:t>、</w:t>
      </w:r>
      <w:r>
        <w:rPr>
          <w:rFonts w:hint="eastAsia" w:ascii="HG丸ｺﾞｼｯｸM-PRO" w:hAnsi="HG丸ｺﾞｼｯｸM-PRO" w:eastAsia="HG丸ｺﾞｼｯｸM-PRO"/>
          <w:kern w:val="24"/>
        </w:rPr>
        <w:t>1-1A</w:t>
      </w:r>
      <w:r>
        <w:rPr>
          <w:rFonts w:hint="eastAsia" w:ascii="HG丸ｺﾞｼｯｸM-PRO" w:hAnsi="HG丸ｺﾞｼｯｸM-PRO" w:eastAsia="HG丸ｺﾞｼｯｸM-PRO"/>
          <w:kern w:val="24"/>
        </w:rPr>
        <w:t>、</w:t>
      </w:r>
      <w:r>
        <w:rPr>
          <w:rFonts w:hint="eastAsia" w:ascii="HG丸ｺﾞｼｯｸM-PRO" w:hAnsi="HG丸ｺﾞｼｯｸM-PRO" w:eastAsia="HG丸ｺﾞｼｯｸM-PRO"/>
          <w:kern w:val="24"/>
        </w:rPr>
        <w:t>1-2</w:t>
      </w:r>
      <w:r>
        <w:rPr>
          <w:rFonts w:hint="eastAsia" w:ascii="HG丸ｺﾞｼｯｸM-PRO" w:hAnsi="HG丸ｺﾞｼｯｸM-PRO" w:eastAsia="HG丸ｺﾞｼｯｸM-PRO"/>
          <w:kern w:val="24"/>
        </w:rPr>
        <w:t>Ａ）</w:t>
      </w:r>
    </w:p>
    <w:p>
      <w:pPr>
        <w:pStyle w:val="15"/>
        <w:overflowPunct w:val="0"/>
        <w:spacing w:before="0" w:beforeLines="0" w:beforeAutospacing="0" w:after="0" w:afterLines="0" w:afterAutospacing="0" w:line="360" w:lineRule="auto"/>
        <w:rPr>
          <w:rFonts w:hint="default"/>
        </w:rPr>
      </w:pPr>
      <w:r>
        <w:rPr>
          <w:rFonts w:hint="eastAsia"/>
        </w:rPr>
        <mc:AlternateContent>
          <mc:Choice Requires="wps">
            <w:drawing>
              <wp:anchor distT="0" distB="0" distL="114300" distR="114300" simplePos="0" relativeHeight="29" behindDoc="0" locked="0" layoutInCell="1" hidden="0" allowOverlap="1">
                <wp:simplePos x="0" y="0"/>
                <wp:positionH relativeFrom="margin">
                  <wp:posOffset>247650</wp:posOffset>
                </wp:positionH>
                <wp:positionV relativeFrom="paragraph">
                  <wp:posOffset>243840</wp:posOffset>
                </wp:positionV>
                <wp:extent cx="6346825" cy="308610"/>
                <wp:effectExtent l="0" t="0" r="635" b="635"/>
                <wp:wrapNone/>
                <wp:docPr id="1033" name="テキスト ボックス 8"/>
                <a:graphic xmlns:a="http://schemas.openxmlformats.org/drawingml/2006/main">
                  <a:graphicData uri="http://schemas.microsoft.com/office/word/2010/wordprocessingShape">
                    <wps:wsp>
                      <wps:cNvPr id="1033" name="テキスト ボックス 8"/>
                      <wps:cNvSpPr txBox="1"/>
                      <wps:spPr>
                        <a:xfrm>
                          <a:off x="0" y="0"/>
                          <a:ext cx="6346825" cy="308610"/>
                        </a:xfrm>
                        <a:prstGeom prst="rect">
                          <a:avLst/>
                        </a:prstGeom>
                        <a:noFill/>
                        <a:ln w="6350">
                          <a:noFill/>
                          <a:prstDash val="dash"/>
                        </a:ln>
                      </wps:spPr>
                      <wps:txbx>
                        <w:txbxContent>
                          <w:p>
                            <w:pPr>
                              <w:pStyle w:val="15"/>
                              <w:overflowPunct w:val="0"/>
                              <w:spacing w:before="0" w:beforeLines="0" w:beforeAutospacing="0" w:after="0" w:afterLines="0" w:afterAutospacing="0" w:line="276" w:lineRule="auto"/>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運転免許証、個人番号カード</w:t>
                            </w:r>
                            <w:r>
                              <w:rPr>
                                <w:rFonts w:hint="default" w:ascii="HG丸ｺﾞｼｯｸM-PRO" w:hAnsi="HG丸ｺﾞｼｯｸM-PRO" w:eastAsia="HG丸ｺﾞｼｯｸM-PRO"/>
                                <w:kern w:val="24"/>
                                <w:sz w:val="21"/>
                              </w:rPr>
                              <w:t>、</w:t>
                            </w:r>
                            <w:r>
                              <w:rPr>
                                <w:rFonts w:hint="eastAsia" w:ascii="HG丸ｺﾞｼｯｸM-PRO" w:hAnsi="HG丸ｺﾞｼｯｸM-PRO" w:eastAsia="HG丸ｺﾞｼｯｸM-PRO"/>
                                <w:kern w:val="24"/>
                                <w:sz w:val="21"/>
                              </w:rPr>
                              <w:t>一般旅券、各種障害関係手帳、各種健康保険証、住民票など</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29;mso-wrap-distance-left:9pt;width:499.75pt;height:24.3pt;mso-position-horizontal-relative:margin;position:absolute;margin-left:19.5pt;margin-top:19.2pt;mso-wrap-distance-bottom:0pt;mso-wrap-distance-right:9pt;mso-wrap-distance-top:0pt;v-text-anchor:middle;" o:spid="_x0000_s1033" o:allowincell="t" o:allowoverlap="t" filled="f" stroked="f" strokeweight="0.5pt" o:spt="202" type="#_x0000_t202">
                <v:fill/>
                <v:stroke dashstyle="dash"/>
                <v:textbox style="layout-flow:horizontal;">
                  <w:txbxContent>
                    <w:p>
                      <w:pPr>
                        <w:pStyle w:val="15"/>
                        <w:overflowPunct w:val="0"/>
                        <w:spacing w:before="0" w:beforeLines="0" w:beforeAutospacing="0" w:after="0" w:afterLines="0" w:afterAutospacing="0" w:line="276" w:lineRule="auto"/>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運転免許証、個人番号カード</w:t>
                      </w:r>
                      <w:r>
                        <w:rPr>
                          <w:rFonts w:hint="default" w:ascii="HG丸ｺﾞｼｯｸM-PRO" w:hAnsi="HG丸ｺﾞｼｯｸM-PRO" w:eastAsia="HG丸ｺﾞｼｯｸM-PRO"/>
                          <w:kern w:val="24"/>
                          <w:sz w:val="21"/>
                        </w:rPr>
                        <w:t>、</w:t>
                      </w:r>
                      <w:r>
                        <w:rPr>
                          <w:rFonts w:hint="eastAsia" w:ascii="HG丸ｺﾞｼｯｸM-PRO" w:hAnsi="HG丸ｺﾞｼｯｸM-PRO" w:eastAsia="HG丸ｺﾞｼｯｸM-PRO"/>
                          <w:kern w:val="24"/>
                          <w:sz w:val="21"/>
                        </w:rPr>
                        <w:t>一般旅券、各種障害関係手帳、各種健康保険証、住民票など</w:t>
                      </w:r>
                    </w:p>
                  </w:txbxContent>
                </v:textbox>
                <v:imagedata o:title=""/>
                <w10:wrap type="none" anchorx="margin" anchory="text"/>
              </v:shape>
            </w:pict>
          </mc:Fallback>
        </mc:AlternateContent>
      </w:r>
      <w:r>
        <w:rPr>
          <w:rFonts w:hint="eastAsia" w:ascii="HG丸ｺﾞｼｯｸM-PRO" w:hAnsi="HG丸ｺﾞｼｯｸM-PRO" w:eastAsia="HG丸ｺﾞｼｯｸM-PRO"/>
          <w:kern w:val="24"/>
        </w:rPr>
        <w:t>２．本人確認書類（次の本人確認書類のいずれか）</w:t>
      </w:r>
    </w:p>
    <w:p>
      <w:pPr>
        <w:pStyle w:val="15"/>
        <w:overflowPunct w:val="0"/>
        <w:spacing w:before="0" w:beforeLines="0" w:beforeAutospacing="0" w:after="0" w:afterLines="0" w:afterAutospacing="0" w:line="276" w:lineRule="auto"/>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276" w:lineRule="auto"/>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３．収入減少又は離職等関係書類</w:t>
      </w:r>
    </w:p>
    <w:p>
      <w:pPr>
        <w:pStyle w:val="15"/>
        <w:overflowPunct w:val="0"/>
        <w:spacing w:before="0" w:beforeLines="0" w:beforeAutospacing="0" w:after="0" w:afterLines="0" w:afterAutospacing="0" w:line="276" w:lineRule="auto"/>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　　＜収入減少後</w:t>
      </w:r>
      <w:r>
        <w:rPr>
          <w:rFonts w:hint="eastAsia" w:ascii="HG丸ｺﾞｼｯｸM-PRO" w:hAnsi="HG丸ｺﾞｼｯｸM-PRO" w:eastAsia="HG丸ｺﾞｼｯｸM-PRO"/>
          <w:kern w:val="24"/>
        </w:rPr>
        <w:t>2</w:t>
      </w:r>
      <w:r>
        <w:rPr>
          <w:rFonts w:hint="eastAsia" w:ascii="HG丸ｺﾞｼｯｸM-PRO" w:hAnsi="HG丸ｺﾞｼｯｸM-PRO" w:eastAsia="HG丸ｺﾞｼｯｸM-PRO"/>
          <w:kern w:val="24"/>
        </w:rPr>
        <w:t>年以内の方＞</w:t>
      </w:r>
    </w:p>
    <w:p>
      <w:pPr>
        <w:pStyle w:val="15"/>
        <w:overflowPunct w:val="0"/>
        <w:spacing w:before="0" w:beforeLines="0" w:beforeAutospacing="0" w:after="0" w:afterLines="0" w:afterAutospacing="0" w:line="276" w:lineRule="auto"/>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ab/>
      </w:r>
      <w:r>
        <w:rPr>
          <w:rFonts w:hint="eastAsia" w:ascii="HG丸ｺﾞｼｯｸM-PRO" w:hAnsi="HG丸ｺﾞｼｯｸM-PRO" w:eastAsia="HG丸ｺﾞｼｯｸM-PRO"/>
          <w:kern w:val="24"/>
        </w:rPr>
        <w:t>収入減少後</w:t>
      </w:r>
      <w:r>
        <w:rPr>
          <w:rFonts w:hint="eastAsia" w:ascii="HG丸ｺﾞｼｯｸM-PRO" w:hAnsi="HG丸ｺﾞｼｯｸM-PRO" w:eastAsia="HG丸ｺﾞｼｯｸM-PRO"/>
          <w:kern w:val="24"/>
        </w:rPr>
        <w:t>2</w:t>
      </w:r>
      <w:r>
        <w:rPr>
          <w:rFonts w:hint="eastAsia" w:ascii="HG丸ｺﾞｼｯｸM-PRO" w:hAnsi="HG丸ｺﾞｼｯｸM-PRO" w:eastAsia="HG丸ｺﾞｼｯｸM-PRO"/>
          <w:kern w:val="24"/>
        </w:rPr>
        <w:t>年以内であることが確認できる書類の写し</w:t>
      </w:r>
    </w:p>
    <w:p>
      <w:pPr>
        <w:pStyle w:val="15"/>
        <w:overflowPunct w:val="0"/>
        <w:spacing w:before="0" w:beforeLines="0" w:beforeAutospacing="0" w:after="0" w:afterLines="0" w:afterAutospacing="0" w:line="276" w:lineRule="auto"/>
        <w:rPr>
          <w:rFonts w:hint="default" w:ascii="HG丸ｺﾞｼｯｸM-PRO" w:hAnsi="HG丸ｺﾞｼｯｸM-PRO" w:eastAsia="HG丸ｺﾞｼｯｸM-PRO"/>
          <w:kern w:val="24"/>
        </w:rPr>
      </w:pPr>
      <w:r>
        <w:rPr>
          <w:rFonts w:hint="eastAsia"/>
        </w:rPr>
        <mc:AlternateContent>
          <mc:Choice Requires="wps">
            <w:drawing>
              <wp:anchor distT="0" distB="0" distL="114300" distR="114300" simplePos="0" relativeHeight="35" behindDoc="0" locked="0" layoutInCell="1" hidden="0" allowOverlap="1">
                <wp:simplePos x="0" y="0"/>
                <wp:positionH relativeFrom="margin">
                  <wp:posOffset>533400</wp:posOffset>
                </wp:positionH>
                <wp:positionV relativeFrom="paragraph">
                  <wp:posOffset>91440</wp:posOffset>
                </wp:positionV>
                <wp:extent cx="5934075" cy="330200"/>
                <wp:effectExtent l="635" t="635" r="29845" b="10795"/>
                <wp:wrapNone/>
                <wp:docPr id="1034" name="テキスト ボックス 8"/>
                <a:graphic xmlns:a="http://schemas.openxmlformats.org/drawingml/2006/main">
                  <a:graphicData uri="http://schemas.microsoft.com/office/word/2010/wordprocessingShape">
                    <wps:wsp>
                      <wps:cNvPr id="1034" name="テキスト ボックス 8"/>
                      <wps:cNvSpPr txBox="1"/>
                      <wps:spPr>
                        <a:xfrm>
                          <a:off x="0" y="0"/>
                          <a:ext cx="5934075" cy="330200"/>
                        </a:xfrm>
                        <a:prstGeom prst="rect">
                          <a:avLst/>
                        </a:prstGeom>
                        <a:solidFill>
                          <a:sysClr val="window" lastClr="FFFFFF"/>
                        </a:solidFill>
                        <a:ln w="6350">
                          <a:solidFill>
                            <a:prstClr val="black"/>
                          </a:solidFill>
                          <a:prstDash val="dash"/>
                        </a:ln>
                      </wps:spPr>
                      <wps:txbx>
                        <w:txbxContent>
                          <w:p>
                            <w:pPr>
                              <w:pStyle w:val="15"/>
                              <w:overflowPunct w:val="0"/>
                              <w:spacing w:before="0" w:beforeLines="0" w:beforeAutospacing="0" w:after="0" w:afterLines="0" w:afterAutospacing="0" w:line="300" w:lineRule="exact"/>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例：収入減少前と後の給与明細など</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35;mso-wrap-distance-left:9pt;width:467.25pt;height:26pt;mso-position-horizontal-relative:margin;position:absolute;margin-left:42pt;margin-top:7.2pt;mso-wrap-distance-bottom:0pt;mso-wrap-distance-right:9pt;mso-wrap-distance-top:0pt;v-text-anchor:middle;" o:spid="_x0000_s1034" o:allowincell="t" o:allowoverlap="t" filled="t" fillcolor="#ffffff" stroked="t" strokecolor="#000000" strokeweight="0.5pt" o:spt="202" type="#_x0000_t202">
                <v:fill/>
                <v:stroke dashstyle="dash" filltype="solid"/>
                <v:textbox style="layout-flow:horizontal;">
                  <w:txbxContent>
                    <w:p>
                      <w:pPr>
                        <w:pStyle w:val="15"/>
                        <w:overflowPunct w:val="0"/>
                        <w:spacing w:before="0" w:beforeLines="0" w:beforeAutospacing="0" w:after="0" w:afterLines="0" w:afterAutospacing="0" w:line="300" w:lineRule="exact"/>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例：収入減少前と後の給与明細など</w:t>
                      </w:r>
                    </w:p>
                  </w:txbxContent>
                </v:textbox>
                <v:imagedata o:title=""/>
                <w10:wrap type="none" anchorx="margin" anchory="text"/>
              </v:shape>
            </w:pict>
          </mc:Fallback>
        </mc:AlternateContent>
      </w:r>
    </w:p>
    <w:p>
      <w:pPr>
        <w:pStyle w:val="15"/>
        <w:overflowPunct w:val="0"/>
        <w:spacing w:before="0" w:beforeLines="0" w:beforeAutospacing="0" w:after="0" w:afterLines="0" w:afterAutospacing="0" w:line="276" w:lineRule="auto"/>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276" w:lineRule="auto"/>
        <w:rPr>
          <w:rFonts w:hint="default"/>
        </w:rPr>
      </w:pPr>
      <w:r>
        <w:rPr>
          <w:rFonts w:hint="eastAsia" w:ascii="HG丸ｺﾞｼｯｸM-PRO" w:hAnsi="HG丸ｺﾞｼｯｸM-PRO" w:eastAsia="HG丸ｺﾞｼｯｸM-PRO"/>
          <w:kern w:val="24"/>
        </w:rPr>
        <w:t>　</w:t>
      </w:r>
      <w:r>
        <w:rPr>
          <w:rFonts w:hint="default" w:ascii="HG丸ｺﾞｼｯｸM-PRO" w:hAnsi="HG丸ｺﾞｼｯｸM-PRO" w:eastAsia="HG丸ｺﾞｼｯｸM-PRO"/>
          <w:kern w:val="24"/>
        </w:rPr>
        <w:t>　</w:t>
      </w:r>
      <w:r>
        <w:rPr>
          <w:rFonts w:hint="eastAsia" w:ascii="HG丸ｺﾞｼｯｸM-PRO" w:hAnsi="HG丸ｺﾞｼｯｸM-PRO" w:eastAsia="HG丸ｺﾞｼｯｸM-PRO"/>
          <w:kern w:val="24"/>
        </w:rPr>
        <w:t>＜</w:t>
      </w:r>
      <w:r>
        <w:rPr>
          <w:rFonts w:hint="eastAsia" w:ascii="HG丸ｺﾞｼｯｸM-PRO" w:hAnsi="HG丸ｺﾞｼｯｸM-PRO" w:eastAsia="HG丸ｺﾞｼｯｸM-PRO"/>
          <w:u w:val="single" w:color="auto"/>
        </w:rPr>
        <w:t>離職後</w:t>
      </w:r>
      <w:r>
        <w:rPr>
          <w:rFonts w:hint="eastAsia" w:ascii="HG丸ｺﾞｼｯｸM-PRO" w:hAnsi="HG丸ｺﾞｼｯｸM-PRO" w:eastAsia="HG丸ｺﾞｼｯｸM-PRO"/>
          <w:u w:val="single" w:color="auto"/>
        </w:rPr>
        <w:t>2</w:t>
      </w:r>
      <w:r>
        <w:rPr>
          <w:rFonts w:hint="eastAsia" w:ascii="HG丸ｺﾞｼｯｸM-PRO" w:hAnsi="HG丸ｺﾞｼｯｸM-PRO" w:eastAsia="HG丸ｺﾞｼｯｸM-PRO"/>
          <w:u w:val="single" w:color="auto"/>
        </w:rPr>
        <w:t>年以内の方</w:t>
      </w:r>
      <w:r>
        <w:rPr>
          <w:rFonts w:hint="eastAsia" w:ascii="HG丸ｺﾞｼｯｸM-PRO" w:hAnsi="HG丸ｺﾞｼｯｸM-PRO" w:eastAsia="HG丸ｺﾞｼｯｸM-PRO"/>
        </w:rPr>
        <w:t>＞</w:t>
      </w:r>
    </w:p>
    <w:p>
      <w:pPr>
        <w:pStyle w:val="15"/>
        <w:overflowPunct w:val="0"/>
        <w:spacing w:before="0" w:beforeLines="0" w:beforeAutospacing="0" w:after="0" w:afterLines="0" w:afterAutospacing="0" w:line="276" w:lineRule="auto"/>
        <w:ind w:left="288" w:hanging="288"/>
        <w:rPr>
          <w:rFonts w:hint="default" w:ascii="HG丸ｺﾞｼｯｸM-PRO" w:hAnsi="HG丸ｺﾞｼｯｸM-PRO" w:eastAsia="HG丸ｺﾞｼｯｸM-PRO"/>
          <w:kern w:val="24"/>
        </w:rPr>
      </w:pPr>
      <w:r>
        <w:rPr>
          <w:rFonts w:hint="eastAsia"/>
        </w:rPr>
        <mc:AlternateContent>
          <mc:Choice Requires="wps">
            <w:drawing>
              <wp:anchor distT="0" distB="0" distL="114300" distR="114300" simplePos="0" relativeHeight="15" behindDoc="0" locked="0" layoutInCell="1" hidden="0" allowOverlap="1">
                <wp:simplePos x="0" y="0"/>
                <wp:positionH relativeFrom="margin">
                  <wp:posOffset>533400</wp:posOffset>
                </wp:positionH>
                <wp:positionV relativeFrom="paragraph">
                  <wp:posOffset>233680</wp:posOffset>
                </wp:positionV>
                <wp:extent cx="5934075" cy="330200"/>
                <wp:effectExtent l="635" t="635" r="29845" b="10795"/>
                <wp:wrapNone/>
                <wp:docPr id="1035" name="テキスト ボックス 8"/>
                <a:graphic xmlns:a="http://schemas.openxmlformats.org/drawingml/2006/main">
                  <a:graphicData uri="http://schemas.microsoft.com/office/word/2010/wordprocessingShape">
                    <wps:wsp>
                      <wps:cNvPr id="1035" name="テキスト ボックス 8"/>
                      <wps:cNvSpPr txBox="1"/>
                      <wps:spPr>
                        <a:xfrm>
                          <a:off x="0" y="0"/>
                          <a:ext cx="5934075" cy="330200"/>
                        </a:xfrm>
                        <a:prstGeom prst="rect">
                          <a:avLst/>
                        </a:prstGeom>
                        <a:solidFill>
                          <a:sysClr val="window" lastClr="FFFFFF"/>
                        </a:solidFill>
                        <a:ln w="6350">
                          <a:solidFill>
                            <a:prstClr val="black"/>
                          </a:solidFill>
                          <a:prstDash val="dash"/>
                        </a:ln>
                      </wps:spPr>
                      <wps:txbx>
                        <w:txbxContent>
                          <w:p>
                            <w:pPr>
                              <w:pStyle w:val="15"/>
                              <w:overflowPunct w:val="0"/>
                              <w:spacing w:before="0" w:beforeLines="0" w:beforeAutospacing="0" w:after="0" w:afterLines="0" w:afterAutospacing="0" w:line="300" w:lineRule="exact"/>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例：</w:t>
                            </w:r>
                            <w:r>
                              <w:rPr>
                                <w:rFonts w:hint="default" w:ascii="HG丸ｺﾞｼｯｸM-PRO" w:hAnsi="HG丸ｺﾞｼｯｸM-PRO" w:eastAsia="HG丸ｺﾞｼｯｸM-PRO"/>
                                <w:kern w:val="24"/>
                                <w:sz w:val="21"/>
                              </w:rPr>
                              <w:t>離職票、解雇通知書、有期雇用契約の</w:t>
                            </w:r>
                            <w:r>
                              <w:rPr>
                                <w:rFonts w:hint="eastAsia" w:ascii="HG丸ｺﾞｼｯｸM-PRO" w:hAnsi="HG丸ｺﾞｼｯｸM-PRO" w:eastAsia="HG丸ｺﾞｼｯｸM-PRO"/>
                                <w:kern w:val="24"/>
                                <w:sz w:val="21"/>
                              </w:rPr>
                              <w:t>非更新通知</w:t>
                            </w:r>
                            <w:r>
                              <w:rPr>
                                <w:rFonts w:hint="default" w:ascii="HG丸ｺﾞｼｯｸM-PRO" w:hAnsi="HG丸ｺﾞｼｯｸM-PRO" w:eastAsia="HG丸ｺﾞｼｯｸM-PRO"/>
                                <w:kern w:val="24"/>
                                <w:sz w:val="21"/>
                              </w:rPr>
                              <w:t>、雇用保険受給資格者証</w:t>
                            </w:r>
                            <w:r>
                              <w:rPr>
                                <w:rFonts w:hint="eastAsia" w:ascii="HG丸ｺﾞｼｯｸM-PRO" w:hAnsi="HG丸ｺﾞｼｯｸM-PRO" w:eastAsia="HG丸ｺﾞｼｯｸM-PRO"/>
                                <w:kern w:val="24"/>
                                <w:sz w:val="21"/>
                              </w:rPr>
                              <w:t>など</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15;mso-wrap-distance-left:9pt;width:467.25pt;height:26pt;mso-position-horizontal-relative:margin;position:absolute;margin-left:42pt;margin-top:18.39pt;mso-wrap-distance-bottom:0pt;mso-wrap-distance-right:9pt;mso-wrap-distance-top:0pt;v-text-anchor:middle;" o:spid="_x0000_s1035" o:allowincell="t" o:allowoverlap="t" filled="t" fillcolor="#ffffff" stroked="t" strokecolor="#000000" strokeweight="0.5pt" o:spt="202" type="#_x0000_t202">
                <v:fill/>
                <v:stroke dashstyle="dash" filltype="solid"/>
                <v:textbox style="layout-flow:horizontal;">
                  <w:txbxContent>
                    <w:p>
                      <w:pPr>
                        <w:pStyle w:val="15"/>
                        <w:overflowPunct w:val="0"/>
                        <w:spacing w:before="0" w:beforeLines="0" w:beforeAutospacing="0" w:after="0" w:afterLines="0" w:afterAutospacing="0" w:line="300" w:lineRule="exact"/>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例：</w:t>
                      </w:r>
                      <w:r>
                        <w:rPr>
                          <w:rFonts w:hint="default" w:ascii="HG丸ｺﾞｼｯｸM-PRO" w:hAnsi="HG丸ｺﾞｼｯｸM-PRO" w:eastAsia="HG丸ｺﾞｼｯｸM-PRO"/>
                          <w:kern w:val="24"/>
                          <w:sz w:val="21"/>
                        </w:rPr>
                        <w:t>離職票、解雇通知書、有期雇用契約の</w:t>
                      </w:r>
                      <w:r>
                        <w:rPr>
                          <w:rFonts w:hint="eastAsia" w:ascii="HG丸ｺﾞｼｯｸM-PRO" w:hAnsi="HG丸ｺﾞｼｯｸM-PRO" w:eastAsia="HG丸ｺﾞｼｯｸM-PRO"/>
                          <w:kern w:val="24"/>
                          <w:sz w:val="21"/>
                        </w:rPr>
                        <w:t>非更新通知</w:t>
                      </w:r>
                      <w:r>
                        <w:rPr>
                          <w:rFonts w:hint="default" w:ascii="HG丸ｺﾞｼｯｸM-PRO" w:hAnsi="HG丸ｺﾞｼｯｸM-PRO" w:eastAsia="HG丸ｺﾞｼｯｸM-PRO"/>
                          <w:kern w:val="24"/>
                          <w:sz w:val="21"/>
                        </w:rPr>
                        <w:t>、雇用保険受給資格者証</w:t>
                      </w:r>
                      <w:r>
                        <w:rPr>
                          <w:rFonts w:hint="eastAsia" w:ascii="HG丸ｺﾞｼｯｸM-PRO" w:hAnsi="HG丸ｺﾞｼｯｸM-PRO" w:eastAsia="HG丸ｺﾞｼｯｸM-PRO"/>
                          <w:kern w:val="24"/>
                          <w:sz w:val="21"/>
                        </w:rPr>
                        <w:t>など</w:t>
                      </w:r>
                    </w:p>
                  </w:txbxContent>
                </v:textbox>
                <v:imagedata o:title=""/>
                <w10:wrap type="none" anchorx="margin" anchory="text"/>
              </v:shape>
            </w:pict>
          </mc:Fallback>
        </mc:AlternateContent>
      </w:r>
      <w:r>
        <w:rPr>
          <w:rFonts w:hint="eastAsia" w:ascii="HG丸ｺﾞｼｯｸM-PRO" w:hAnsi="HG丸ｺﾞｼｯｸM-PRO" w:eastAsia="HG丸ｺﾞｼｯｸM-PRO"/>
          <w:kern w:val="24"/>
        </w:rPr>
        <w:t>　</w:t>
      </w:r>
      <w:r>
        <w:rPr>
          <w:rFonts w:hint="eastAsia" w:ascii="HG丸ｺﾞｼｯｸM-PRO" w:hAnsi="HG丸ｺﾞｼｯｸM-PRO" w:eastAsia="HG丸ｺﾞｼｯｸM-PRO"/>
          <w:kern w:val="24"/>
        </w:rPr>
        <w:tab/>
      </w:r>
      <w:r>
        <w:rPr>
          <w:rFonts w:hint="eastAsia" w:ascii="HG丸ｺﾞｼｯｸM-PRO" w:hAnsi="HG丸ｺﾞｼｯｸM-PRO" w:eastAsia="HG丸ｺﾞｼｯｸM-PRO"/>
          <w:kern w:val="24"/>
        </w:rPr>
        <w:tab/>
      </w:r>
      <w:r>
        <w:rPr>
          <w:rFonts w:hint="eastAsia" w:ascii="HG丸ｺﾞｼｯｸM-PRO" w:hAnsi="HG丸ｺﾞｼｯｸM-PRO" w:eastAsia="HG丸ｺﾞｼｯｸM-PRO"/>
          <w:kern w:val="24"/>
        </w:rPr>
        <w:t>離職後</w:t>
      </w:r>
      <w:r>
        <w:rPr>
          <w:rFonts w:hint="eastAsia" w:ascii="HG丸ｺﾞｼｯｸM-PRO" w:hAnsi="HG丸ｺﾞｼｯｸM-PRO" w:eastAsia="HG丸ｺﾞｼｯｸM-PRO"/>
          <w:kern w:val="24"/>
        </w:rPr>
        <w:t>2</w:t>
      </w:r>
      <w:r>
        <w:rPr>
          <w:rFonts w:hint="eastAsia" w:ascii="HG丸ｺﾞｼｯｸM-PRO" w:hAnsi="HG丸ｺﾞｼｯｸM-PRO" w:eastAsia="HG丸ｺﾞｼｯｸM-PRO"/>
          <w:kern w:val="24"/>
        </w:rPr>
        <w:t>年以内であることが確認できる書類の写し</w:t>
      </w:r>
    </w:p>
    <w:p>
      <w:pPr>
        <w:pStyle w:val="15"/>
        <w:overflowPunct w:val="0"/>
        <w:spacing w:before="0" w:beforeLines="0" w:beforeAutospacing="0" w:after="0" w:afterLines="0" w:afterAutospacing="0" w:line="300" w:lineRule="exact"/>
        <w:ind w:left="288" w:hanging="288"/>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300" w:lineRule="exact"/>
        <w:ind w:left="288" w:hanging="288"/>
        <w:rPr>
          <w:rFonts w:hint="default" w:ascii="HG丸ｺﾞｼｯｸM-PRO" w:hAnsi="HG丸ｺﾞｼｯｸM-PRO" w:eastAsia="HG丸ｺﾞｼｯｸM-PRO"/>
          <w:kern w:val="24"/>
          <w:u w:val="single" w:color="auto"/>
        </w:rPr>
      </w:pPr>
      <w:r>
        <w:rPr>
          <w:rFonts w:hint="eastAsia" w:ascii="HG丸ｺﾞｼｯｸM-PRO" w:hAnsi="HG丸ｺﾞｼｯｸM-PRO" w:eastAsia="HG丸ｺﾞｼｯｸM-PRO"/>
          <w:kern w:val="24"/>
        </w:rPr>
        <w:t>　</w:t>
      </w:r>
      <w:r>
        <w:rPr>
          <w:rFonts w:hint="default" w:ascii="HG丸ｺﾞｼｯｸM-PRO" w:hAnsi="HG丸ｺﾞｼｯｸM-PRO" w:eastAsia="HG丸ｺﾞｼｯｸM-PRO"/>
          <w:kern w:val="24"/>
        </w:rPr>
        <w:t>　</w:t>
      </w:r>
    </w:p>
    <w:p>
      <w:pPr>
        <w:pStyle w:val="15"/>
        <w:overflowPunct w:val="0"/>
        <w:spacing w:before="0" w:beforeLines="0" w:beforeAutospacing="0" w:after="0" w:afterLines="0" w:afterAutospacing="0" w:line="300" w:lineRule="exact"/>
        <w:ind w:left="210" w:leftChars="100" w:firstLine="200" w:firstLineChars="100"/>
        <w:rPr>
          <w:rFonts w:hint="default" w:ascii="HG丸ｺﾞｼｯｸM-PRO" w:hAnsi="HG丸ｺﾞｼｯｸM-PRO" w:eastAsia="HG丸ｺﾞｼｯｸM-PRO"/>
          <w:kern w:val="24"/>
          <w:u w:val="single" w:color="auto"/>
        </w:rPr>
      </w:pPr>
      <w:r>
        <w:rPr>
          <w:rFonts w:hint="default" w:ascii="HG丸ｺﾞｼｯｸM-PRO" w:hAnsi="HG丸ｺﾞｼｯｸM-PRO" w:eastAsia="HG丸ｺﾞｼｯｸM-PRO"/>
          <w:kern w:val="24"/>
          <w:sz w:val="20"/>
        </w:rPr>
        <w:t>※</w:t>
      </w:r>
      <w:r>
        <w:rPr>
          <w:rFonts w:hint="eastAsia" w:ascii="HG丸ｺﾞｼｯｸM-PRO" w:hAnsi="HG丸ｺﾞｼｯｸM-PRO" w:eastAsia="HG丸ｺﾞｼｯｸM-PRO"/>
          <w:kern w:val="24"/>
          <w:sz w:val="20"/>
        </w:rPr>
        <w:t xml:space="preserve"> </w:t>
      </w:r>
      <w:r>
        <w:rPr>
          <w:rFonts w:hint="eastAsia" w:ascii="HG丸ｺﾞｼｯｸM-PRO" w:hAnsi="HG丸ｺﾞｼｯｸM-PRO" w:eastAsia="HG丸ｺﾞｼｯｸM-PRO"/>
          <w:kern w:val="24"/>
          <w:sz w:val="20"/>
          <w:u w:val="wave" w:color="auto"/>
        </w:rPr>
        <w:t>書類が</w:t>
      </w:r>
      <w:r>
        <w:rPr>
          <w:rFonts w:hint="default" w:ascii="HG丸ｺﾞｼｯｸM-PRO" w:hAnsi="HG丸ｺﾞｼｯｸM-PRO" w:eastAsia="HG丸ｺﾞｼｯｸM-PRO"/>
          <w:kern w:val="24"/>
          <w:sz w:val="20"/>
          <w:u w:val="wave" w:color="auto"/>
        </w:rPr>
        <w:t>やむを得ず</w:t>
      </w:r>
      <w:r>
        <w:rPr>
          <w:rFonts w:hint="eastAsia" w:ascii="HG丸ｺﾞｼｯｸM-PRO" w:hAnsi="HG丸ｺﾞｼｯｸM-PRO" w:eastAsia="HG丸ｺﾞｼｯｸM-PRO"/>
          <w:kern w:val="24"/>
          <w:sz w:val="20"/>
          <w:u w:val="wave" w:color="auto"/>
        </w:rPr>
        <w:t>整わない</w:t>
      </w:r>
      <w:r>
        <w:rPr>
          <w:rFonts w:hint="default" w:ascii="HG丸ｺﾞｼｯｸM-PRO" w:hAnsi="HG丸ｺﾞｼｯｸM-PRO" w:eastAsia="HG丸ｺﾞｼｯｸM-PRO"/>
          <w:kern w:val="24"/>
          <w:sz w:val="20"/>
          <w:u w:val="wave" w:color="auto"/>
        </w:rPr>
        <w:t>場合</w:t>
      </w:r>
      <w:r>
        <w:rPr>
          <w:rFonts w:hint="eastAsia" w:ascii="HG丸ｺﾞｼｯｸM-PRO" w:hAnsi="HG丸ｺﾞｼｯｸM-PRO" w:eastAsia="HG丸ｺﾞｼｯｸM-PRO"/>
          <w:kern w:val="24"/>
          <w:sz w:val="20"/>
          <w:u w:val="wave" w:color="auto"/>
        </w:rPr>
        <w:t>に</w:t>
      </w:r>
      <w:r>
        <w:rPr>
          <w:rFonts w:hint="default" w:ascii="HG丸ｺﾞｼｯｸM-PRO" w:hAnsi="HG丸ｺﾞｼｯｸM-PRO" w:eastAsia="HG丸ｺﾞｼｯｸM-PRO"/>
          <w:kern w:val="24"/>
          <w:sz w:val="20"/>
          <w:u w:val="wave" w:color="auto"/>
        </w:rPr>
        <w:t>は、「</w:t>
      </w:r>
      <w:r>
        <w:rPr>
          <w:rFonts w:hint="eastAsia" w:ascii="HG丸ｺﾞｼｯｸM-PRO" w:hAnsi="HG丸ｺﾞｼｯｸM-PRO" w:eastAsia="HG丸ｺﾞｼｯｸM-PRO"/>
          <w:kern w:val="24"/>
          <w:sz w:val="20"/>
          <w:u w:val="wave" w:color="auto"/>
        </w:rPr>
        <w:t>離職状況</w:t>
      </w:r>
      <w:r>
        <w:rPr>
          <w:rFonts w:hint="default" w:ascii="HG丸ｺﾞｼｯｸM-PRO" w:hAnsi="HG丸ｺﾞｼｯｸM-PRO" w:eastAsia="HG丸ｺﾞｼｯｸM-PRO"/>
          <w:kern w:val="24"/>
          <w:sz w:val="20"/>
          <w:u w:val="wave" w:color="auto"/>
        </w:rPr>
        <w:t>等に</w:t>
      </w:r>
      <w:r>
        <w:rPr>
          <w:rFonts w:hint="eastAsia" w:ascii="HG丸ｺﾞｼｯｸM-PRO" w:hAnsi="HG丸ｺﾞｼｯｸM-PRO" w:eastAsia="HG丸ｺﾞｼｯｸM-PRO"/>
          <w:kern w:val="24"/>
          <w:sz w:val="20"/>
          <w:u w:val="wave" w:color="auto"/>
        </w:rPr>
        <w:t>関する</w:t>
      </w:r>
      <w:r>
        <w:rPr>
          <w:rFonts w:hint="default" w:ascii="HG丸ｺﾞｼｯｸM-PRO" w:hAnsi="HG丸ｺﾞｼｯｸM-PRO" w:eastAsia="HG丸ｺﾞｼｯｸM-PRO"/>
          <w:kern w:val="24"/>
          <w:sz w:val="20"/>
          <w:u w:val="wave" w:color="auto"/>
        </w:rPr>
        <w:t>申立書</w:t>
      </w:r>
      <w:r>
        <w:rPr>
          <w:rFonts w:hint="eastAsia" w:ascii="HG丸ｺﾞｼｯｸM-PRO" w:hAnsi="HG丸ｺﾞｼｯｸM-PRO" w:eastAsia="HG丸ｺﾞｼｯｸM-PRO"/>
          <w:kern w:val="24"/>
          <w:sz w:val="20"/>
          <w:u w:val="wave" w:color="auto"/>
        </w:rPr>
        <w:t>　様式</w:t>
      </w:r>
      <w:r>
        <w:rPr>
          <w:rFonts w:hint="eastAsia" w:ascii="HG丸ｺﾞｼｯｸM-PRO" w:hAnsi="HG丸ｺﾞｼｯｸM-PRO" w:eastAsia="HG丸ｺﾞｼｯｸM-PRO"/>
          <w:kern w:val="24"/>
          <w:sz w:val="20"/>
          <w:u w:val="wave" w:color="auto"/>
        </w:rPr>
        <w:t>5-1B</w:t>
      </w:r>
      <w:r>
        <w:rPr>
          <w:rFonts w:hint="default" w:ascii="HG丸ｺﾞｼｯｸM-PRO" w:hAnsi="HG丸ｺﾞｼｯｸM-PRO" w:eastAsia="HG丸ｺﾞｼｯｸM-PRO"/>
          <w:kern w:val="24"/>
          <w:sz w:val="20"/>
          <w:u w:val="wave" w:color="auto"/>
        </w:rPr>
        <w:t>」</w:t>
      </w:r>
      <w:r>
        <w:rPr>
          <w:rFonts w:hint="eastAsia" w:ascii="HG丸ｺﾞｼｯｸM-PRO" w:hAnsi="HG丸ｺﾞｼｯｸM-PRO" w:eastAsia="HG丸ｺﾞｼｯｸM-PRO"/>
          <w:kern w:val="24"/>
          <w:sz w:val="20"/>
          <w:u w:val="wave" w:color="auto"/>
        </w:rPr>
        <w:t>を</w:t>
      </w:r>
      <w:r>
        <w:rPr>
          <w:rFonts w:hint="default" w:ascii="HG丸ｺﾞｼｯｸM-PRO" w:hAnsi="HG丸ｺﾞｼｯｸM-PRO" w:eastAsia="HG丸ｺﾞｼｯｸM-PRO"/>
          <w:kern w:val="24"/>
          <w:sz w:val="20"/>
          <w:u w:val="wave" w:color="auto"/>
        </w:rPr>
        <w:t>提出してく</w:t>
      </w:r>
      <w:r>
        <w:rPr>
          <w:rFonts w:hint="eastAsia" w:ascii="HG丸ｺﾞｼｯｸM-PRO" w:hAnsi="HG丸ｺﾞｼｯｸM-PRO" w:eastAsia="HG丸ｺﾞｼｯｸM-PRO"/>
          <w:kern w:val="24"/>
          <w:sz w:val="20"/>
          <w:u w:val="wave" w:color="auto"/>
        </w:rPr>
        <w:t>ださい</w:t>
      </w:r>
      <w:r>
        <w:rPr>
          <w:rFonts w:hint="default" w:ascii="HG丸ｺﾞｼｯｸM-PRO" w:hAnsi="HG丸ｺﾞｼｯｸM-PRO" w:eastAsia="HG丸ｺﾞｼｯｸM-PRO"/>
          <w:kern w:val="24"/>
          <w:sz w:val="20"/>
        </w:rPr>
        <w:t>。</w:t>
      </w:r>
    </w:p>
    <w:p>
      <w:pPr>
        <w:pStyle w:val="15"/>
        <w:overflowPunct w:val="0"/>
        <w:spacing w:before="0" w:beforeLines="0" w:beforeAutospacing="0" w:after="0" w:afterLines="0" w:afterAutospacing="0" w:line="240" w:lineRule="exact"/>
        <w:ind w:leftChars="0" w:firstLineChars="0"/>
        <w:rPr>
          <w:rFonts w:hint="default" w:ascii="HG丸ｺﾞｼｯｸM-PRO" w:hAnsi="HG丸ｺﾞｼｯｸM-PRO" w:eastAsia="HG丸ｺﾞｼｯｸM-PRO"/>
          <w:kern w:val="24"/>
          <w:u w:val="single" w:color="auto"/>
        </w:rPr>
      </w:pPr>
    </w:p>
    <w:p>
      <w:pPr>
        <w:pStyle w:val="15"/>
        <w:overflowPunct w:val="0"/>
        <w:spacing w:before="0" w:beforeLines="0" w:beforeAutospacing="0" w:after="0" w:afterLines="0" w:afterAutospacing="0" w:line="300" w:lineRule="exact"/>
        <w:rPr>
          <w:rFonts w:hint="default" w:ascii="HG丸ｺﾞｼｯｸM-PRO" w:hAnsi="HG丸ｺﾞｼｯｸM-PRO" w:eastAsia="HG丸ｺﾞｼｯｸM-PRO"/>
          <w:kern w:val="24"/>
        </w:rPr>
      </w:pPr>
      <w:r>
        <w:rPr>
          <w:rFonts w:hint="default" w:ascii="HG丸ｺﾞｼｯｸM-PRO" w:hAnsi="HG丸ｺﾞｼｯｸM-PRO" w:eastAsia="HG丸ｺﾞｼｯｸM-PRO"/>
          <w:kern w:val="24"/>
        </w:rPr>
        <w:t>　　＜</w:t>
      </w:r>
      <w:r>
        <w:rPr>
          <w:rFonts w:hint="eastAsia" w:ascii="HG丸ｺﾞｼｯｸM-PRO" w:hAnsi="HG丸ｺﾞｼｯｸM-PRO" w:eastAsia="HG丸ｺﾞｼｯｸM-PRO"/>
          <w:kern w:val="24"/>
          <w:u w:val="single" w:color="auto"/>
        </w:rPr>
        <w:t>休業による減収の方</w:t>
      </w:r>
      <w:r>
        <w:rPr>
          <w:rFonts w:hint="default" w:ascii="HG丸ｺﾞｼｯｸM-PRO" w:hAnsi="HG丸ｺﾞｼｯｸM-PRO" w:eastAsia="HG丸ｺﾞｼｯｸM-PRO"/>
          <w:kern w:val="24"/>
        </w:rPr>
        <w:t>＞</w:t>
      </w:r>
    </w:p>
    <w:p>
      <w:pPr>
        <w:pStyle w:val="15"/>
        <w:overflowPunct w:val="0"/>
        <w:spacing w:before="0" w:beforeLines="0" w:beforeAutospacing="0" w:after="0" w:afterLines="0" w:afterAutospacing="0" w:line="300" w:lineRule="exact"/>
        <w:ind w:left="720" w:hanging="720" w:hangingChars="300"/>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　</w:t>
      </w:r>
      <w:r>
        <w:rPr>
          <w:rFonts w:hint="default" w:ascii="HG丸ｺﾞｼｯｸM-PRO" w:hAnsi="HG丸ｺﾞｼｯｸM-PRO" w:eastAsia="HG丸ｺﾞｼｯｸM-PRO"/>
          <w:kern w:val="24"/>
        </w:rPr>
        <w:t>　　</w:t>
      </w:r>
      <w:r>
        <w:rPr>
          <w:rFonts w:hint="eastAsia" w:ascii="HG丸ｺﾞｼｯｸM-PRO" w:hAnsi="HG丸ｺﾞｼｯｸM-PRO" w:eastAsia="HG丸ｺﾞｼｯｸM-PRO"/>
          <w:kern w:val="24"/>
        </w:rPr>
        <w:t xml:space="preserve"> </w:t>
      </w:r>
      <w:r>
        <w:rPr>
          <w:rFonts w:hint="eastAsia" w:ascii="HG丸ｺﾞｼｯｸM-PRO" w:hAnsi="HG丸ｺﾞｼｯｸM-PRO" w:eastAsia="HG丸ｺﾞｼｯｸM-PRO"/>
          <w:kern w:val="24"/>
        </w:rPr>
        <w:t>やむを得ない事情により収入を得る機会が減少していること</w:t>
      </w:r>
      <w:r>
        <w:rPr>
          <w:rFonts w:hint="default" w:ascii="HG丸ｺﾞｼｯｸM-PRO" w:hAnsi="HG丸ｺﾞｼｯｸM-PRO" w:eastAsia="HG丸ｺﾞｼｯｸM-PRO"/>
          <w:kern w:val="24"/>
        </w:rPr>
        <w:t>が</w:t>
      </w:r>
      <w:r>
        <w:rPr>
          <w:rFonts w:hint="eastAsia" w:ascii="HG丸ｺﾞｼｯｸM-PRO" w:hAnsi="HG丸ｺﾞｼｯｸM-PRO" w:eastAsia="HG丸ｺﾞｼｯｸM-PRO"/>
          <w:kern w:val="24"/>
        </w:rPr>
        <w:t>確認できる</w:t>
      </w:r>
      <w:r>
        <w:rPr>
          <w:rFonts w:hint="default" w:ascii="HG丸ｺﾞｼｯｸM-PRO" w:hAnsi="HG丸ｺﾞｼｯｸM-PRO" w:eastAsia="HG丸ｺﾞｼｯｸM-PRO"/>
          <w:kern w:val="24"/>
        </w:rPr>
        <w:t>書類の写し</w:t>
      </w:r>
    </w:p>
    <w:p>
      <w:pPr>
        <w:pStyle w:val="15"/>
        <w:overflowPunct w:val="0"/>
        <w:spacing w:before="0" w:beforeLines="0" w:beforeAutospacing="0" w:after="0" w:afterLines="0" w:afterAutospacing="0" w:line="300" w:lineRule="exact"/>
        <w:ind w:left="630" w:hanging="630" w:hangingChars="300"/>
        <w:rPr>
          <w:rFonts w:hint="default" w:ascii="HG丸ｺﾞｼｯｸM-PRO" w:hAnsi="HG丸ｺﾞｼｯｸM-PRO" w:eastAsia="HG丸ｺﾞｼｯｸM-PRO"/>
          <w:kern w:val="24"/>
        </w:rPr>
      </w:pPr>
      <w:r>
        <w:rPr>
          <w:rFonts w:hint="eastAsia"/>
        </w:rPr>
        <mc:AlternateContent>
          <mc:Choice Requires="wps">
            <w:drawing>
              <wp:anchor distT="0" distB="0" distL="114300" distR="114300" simplePos="0" relativeHeight="14" behindDoc="0" locked="0" layoutInCell="1" hidden="0" allowOverlap="1">
                <wp:simplePos x="0" y="0"/>
                <wp:positionH relativeFrom="margin">
                  <wp:posOffset>533400</wp:posOffset>
                </wp:positionH>
                <wp:positionV relativeFrom="paragraph">
                  <wp:posOffset>33655</wp:posOffset>
                </wp:positionV>
                <wp:extent cx="5937250" cy="965835"/>
                <wp:effectExtent l="635" t="635" r="29845" b="10795"/>
                <wp:wrapNone/>
                <wp:docPr id="1036" name="テキスト ボックス 22"/>
                <a:graphic xmlns:a="http://schemas.openxmlformats.org/drawingml/2006/main">
                  <a:graphicData uri="http://schemas.microsoft.com/office/word/2010/wordprocessingShape">
                    <wps:wsp>
                      <wps:cNvPr id="1036" name="テキスト ボックス 22"/>
                      <wps:cNvSpPr txBox="1"/>
                      <wps:spPr>
                        <a:xfrm>
                          <a:off x="0" y="0"/>
                          <a:ext cx="5937250" cy="965835"/>
                        </a:xfrm>
                        <a:prstGeom prst="rect">
                          <a:avLst/>
                        </a:prstGeom>
                        <a:solidFill>
                          <a:sysClr val="window" lastClr="FFFFFF"/>
                        </a:solidFill>
                        <a:ln w="6350">
                          <a:solidFill>
                            <a:prstClr val="black"/>
                          </a:solidFill>
                          <a:prstDash val="dash"/>
                        </a:ln>
                      </wps:spPr>
                      <wps:txbx>
                        <w:txbxContent>
                          <w:p>
                            <w:pPr>
                              <w:pStyle w:val="15"/>
                              <w:overflowPunct w:val="0"/>
                              <w:spacing w:before="0" w:beforeLines="0" w:beforeAutospacing="0" w:after="0" w:afterLines="0" w:afterAutospacing="0" w:line="300" w:lineRule="exact"/>
                              <w:rPr>
                                <w:rFonts w:hint="default" w:ascii="HG丸ｺﾞｼｯｸM-PRO" w:hAnsi="HG丸ｺﾞｼｯｸM-PRO" w:eastAsia="HG丸ｺﾞｼｯｸM-PRO"/>
                                <w:kern w:val="24"/>
                                <w:sz w:val="21"/>
                              </w:rPr>
                            </w:pPr>
                            <w:r>
                              <w:rPr>
                                <w:rFonts w:hint="default" w:ascii="HG丸ｺﾞｼｯｸM-PRO" w:hAnsi="HG丸ｺﾞｼｯｸM-PRO" w:eastAsia="HG丸ｺﾞｼｯｸM-PRO"/>
                                <w:kern w:val="24"/>
                                <w:sz w:val="21"/>
                              </w:rPr>
                              <w:t>例：雇用主からの休業を命じる文書、アルバイトのシフトが減少したことがわか</w:t>
                            </w:r>
                            <w:r>
                              <w:rPr>
                                <w:rFonts w:hint="eastAsia" w:ascii="HG丸ｺﾞｼｯｸM-PRO" w:hAnsi="HG丸ｺﾞｼｯｸM-PRO" w:eastAsia="HG丸ｺﾞｼｯｸM-PRO"/>
                                <w:kern w:val="24"/>
                                <w:sz w:val="21"/>
                              </w:rPr>
                              <w:t>る文書</w:t>
                            </w:r>
                            <w:r>
                              <w:rPr>
                                <w:rFonts w:hint="default" w:ascii="HG丸ｺﾞｼｯｸM-PRO" w:hAnsi="HG丸ｺﾞｼｯｸM-PRO" w:eastAsia="HG丸ｺﾞｼｯｸM-PRO"/>
                                <w:kern w:val="24"/>
                                <w:sz w:val="21"/>
                              </w:rPr>
                              <w:t>、</w:t>
                            </w:r>
                          </w:p>
                          <w:p>
                            <w:pPr>
                              <w:pStyle w:val="15"/>
                              <w:overflowPunct w:val="0"/>
                              <w:spacing w:before="0" w:beforeLines="0" w:beforeAutospacing="0" w:after="0" w:afterLines="0" w:afterAutospacing="0" w:line="300" w:lineRule="exact"/>
                              <w:ind w:firstLine="480" w:firstLineChars="200"/>
                              <w:rPr>
                                <w:rFonts w:hint="default" w:ascii="HG丸ｺﾞｼｯｸM-PRO" w:hAnsi="HG丸ｺﾞｼｯｸM-PRO" w:eastAsia="HG丸ｺﾞｼｯｸM-PRO"/>
                                <w:kern w:val="24"/>
                                <w:sz w:val="21"/>
                              </w:rPr>
                            </w:pPr>
                            <w:r>
                              <w:rPr>
                                <w:rFonts w:hint="default" w:ascii="HG丸ｺﾞｼｯｸM-PRO" w:hAnsi="HG丸ｺﾞｼｯｸM-PRO" w:eastAsia="HG丸ｺﾞｼｯｸM-PRO"/>
                                <w:kern w:val="24"/>
                                <w:sz w:val="21"/>
                              </w:rPr>
                              <w:t>請負契約の</w:t>
                            </w:r>
                            <w:r>
                              <w:rPr>
                                <w:rFonts w:hint="eastAsia" w:ascii="HG丸ｺﾞｼｯｸM-PRO" w:hAnsi="HG丸ｺﾞｼｯｸM-PRO" w:eastAsia="HG丸ｺﾞｼｯｸM-PRO"/>
                                <w:kern w:val="24"/>
                                <w:sz w:val="21"/>
                              </w:rPr>
                              <w:t>アポイントが</w:t>
                            </w:r>
                            <w:r>
                              <w:rPr>
                                <w:rFonts w:hint="default" w:ascii="HG丸ｺﾞｼｯｸM-PRO" w:hAnsi="HG丸ｺﾞｼｯｸM-PRO" w:eastAsia="HG丸ｺﾞｼｯｸM-PRO"/>
                                <w:kern w:val="24"/>
                                <w:sz w:val="21"/>
                              </w:rPr>
                              <w:t>キャ</w:t>
                            </w:r>
                            <w:r>
                              <w:rPr>
                                <w:rFonts w:hint="eastAsia" w:ascii="HG丸ｺﾞｼｯｸM-PRO" w:hAnsi="HG丸ｺﾞｼｯｸM-PRO" w:eastAsia="HG丸ｺﾞｼｯｸM-PRO"/>
                                <w:kern w:val="24"/>
                                <w:sz w:val="21"/>
                              </w:rPr>
                              <w:t>ンセル</w:t>
                            </w:r>
                            <w:r>
                              <w:rPr>
                                <w:rFonts w:hint="default" w:ascii="HG丸ｺﾞｼｯｸM-PRO" w:hAnsi="HG丸ｺﾞｼｯｸM-PRO" w:eastAsia="HG丸ｺﾞｼｯｸM-PRO"/>
                                <w:kern w:val="24"/>
                                <w:sz w:val="21"/>
                              </w:rPr>
                              <w:t>になったことがわかる文書</w:t>
                            </w:r>
                            <w:r>
                              <w:rPr>
                                <w:rFonts w:hint="eastAsia" w:ascii="HG丸ｺﾞｼｯｸM-PRO" w:hAnsi="HG丸ｺﾞｼｯｸM-PRO" w:eastAsia="HG丸ｺﾞｼｯｸM-PRO"/>
                                <w:kern w:val="24"/>
                                <w:sz w:val="21"/>
                              </w:rPr>
                              <w:t>、</w:t>
                            </w:r>
                          </w:p>
                          <w:p>
                            <w:pPr>
                              <w:pStyle w:val="15"/>
                              <w:overflowPunct w:val="0"/>
                              <w:spacing w:before="0" w:beforeLines="0" w:beforeAutospacing="0" w:after="0" w:afterLines="0" w:afterAutospacing="0" w:line="300" w:lineRule="exact"/>
                              <w:ind w:firstLine="480" w:firstLineChars="200"/>
                              <w:rPr>
                                <w:rFonts w:hint="default" w:ascii="HG丸ｺﾞｼｯｸM-PRO" w:hAnsi="HG丸ｺﾞｼｯｸM-PRO" w:eastAsia="HG丸ｺﾞｼｯｸM-PRO"/>
                                <w:kern w:val="24"/>
                              </w:rPr>
                            </w:pPr>
                            <w:r>
                              <w:rPr>
                                <w:rFonts w:hint="default" w:ascii="HG丸ｺﾞｼｯｸM-PRO" w:hAnsi="HG丸ｺﾞｼｯｸM-PRO" w:eastAsia="HG丸ｺﾞｼｯｸM-PRO"/>
                                <w:kern w:val="24"/>
                                <w:sz w:val="21"/>
                              </w:rPr>
                              <w:t>個人事業主の場合は</w:t>
                            </w:r>
                            <w:r>
                              <w:rPr>
                                <w:rFonts w:hint="eastAsia" w:ascii="HG丸ｺﾞｼｯｸM-PRO" w:hAnsi="HG丸ｺﾞｼｯｸM-PRO" w:eastAsia="HG丸ｺﾞｼｯｸM-PRO"/>
                                <w:kern w:val="24"/>
                                <w:sz w:val="21"/>
                              </w:rPr>
                              <w:t>店舗の</w:t>
                            </w:r>
                            <w:r>
                              <w:rPr>
                                <w:rFonts w:hint="default" w:ascii="HG丸ｺﾞｼｯｸM-PRO" w:hAnsi="HG丸ｺﾞｼｯｸM-PRO" w:eastAsia="HG丸ｺﾞｼｯｸM-PRO"/>
                                <w:kern w:val="24"/>
                                <w:sz w:val="21"/>
                              </w:rPr>
                              <w:t>営</w:t>
                            </w:r>
                            <w:r>
                              <w:rPr>
                                <w:rFonts w:hint="eastAsia" w:ascii="HG丸ｺﾞｼｯｸM-PRO" w:hAnsi="HG丸ｺﾞｼｯｸM-PRO" w:eastAsia="HG丸ｺﾞｼｯｸM-PRO"/>
                                <w:kern w:val="24"/>
                                <w:sz w:val="21"/>
                              </w:rPr>
                              <w:t>　</w:t>
                            </w:r>
                            <w:r>
                              <w:rPr>
                                <w:rFonts w:hint="default" w:ascii="HG丸ｺﾞｼｯｸM-PRO" w:hAnsi="HG丸ｺﾞｼｯｸM-PRO" w:eastAsia="HG丸ｺﾞｼｯｸM-PRO"/>
                                <w:kern w:val="24"/>
                                <w:sz w:val="21"/>
                              </w:rPr>
                              <w:t>業日や営業時間の減少がわかる</w:t>
                            </w:r>
                            <w:r>
                              <w:rPr>
                                <w:rFonts w:hint="eastAsia" w:ascii="HG丸ｺﾞｼｯｸM-PRO" w:hAnsi="HG丸ｺﾞｼｯｸM-PRO" w:eastAsia="HG丸ｺﾞｼｯｸM-PRO"/>
                                <w:kern w:val="24"/>
                                <w:sz w:val="21"/>
                              </w:rPr>
                              <w:t>文書</w:t>
                            </w:r>
                            <w:r>
                              <w:rPr>
                                <w:rFonts w:hint="default" w:ascii="HG丸ｺﾞｼｯｸM-PRO" w:hAnsi="HG丸ｺﾞｼｯｸM-PRO" w:eastAsia="HG丸ｺﾞｼｯｸM-PRO"/>
                                <w:kern w:val="24"/>
                                <w:sz w:val="21"/>
                              </w:rPr>
                              <w:t>など</w:t>
                            </w:r>
                            <w:r>
                              <w:rPr>
                                <w:rFonts w:hint="eastAsia" w:ascii="HG丸ｺﾞｼｯｸM-PRO" w:hAnsi="HG丸ｺﾞｼｯｸM-PRO" w:eastAsia="HG丸ｺﾞｼｯｸM-PRO"/>
                                <w:kern w:val="24"/>
                                <w:sz w:val="21"/>
                              </w:rPr>
                              <w:t>。</w:t>
                            </w:r>
                          </w:p>
                          <w:p>
                            <w:pPr>
                              <w:pStyle w:val="15"/>
                              <w:overflowPunct w:val="0"/>
                              <w:spacing w:before="0" w:beforeLines="0" w:beforeAutospacing="0" w:after="0" w:afterLines="0" w:afterAutospacing="0" w:line="300" w:lineRule="exact"/>
                              <w:ind w:firstLine="480" w:firstLineChars="200"/>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w:t>
                            </w:r>
                            <w:r>
                              <w:rPr>
                                <w:rFonts w:hint="default" w:ascii="HG丸ｺﾞｼｯｸM-PRO" w:hAnsi="HG丸ｺﾞｼｯｸM-PRO" w:eastAsia="HG丸ｺﾞｼｯｸM-PRO"/>
                                <w:kern w:val="24"/>
                                <w:sz w:val="21"/>
                              </w:rPr>
                              <w:t>チラシ</w:t>
                            </w:r>
                            <w:r>
                              <w:rPr>
                                <w:rFonts w:hint="eastAsia" w:ascii="HG丸ｺﾞｼｯｸM-PRO" w:hAnsi="HG丸ｺﾞｼｯｸM-PRO" w:eastAsia="HG丸ｺﾞｼｯｸM-PRO"/>
                                <w:kern w:val="24"/>
                                <w:sz w:val="21"/>
                              </w:rPr>
                              <w:t>、ホームページ</w:t>
                            </w:r>
                            <w:r>
                              <w:rPr>
                                <w:rFonts w:hint="default" w:ascii="HG丸ｺﾞｼｯｸM-PRO" w:hAnsi="HG丸ｺﾞｼｯｸM-PRO" w:eastAsia="HG丸ｺﾞｼｯｸM-PRO"/>
                                <w:kern w:val="24"/>
                                <w:sz w:val="21"/>
                              </w:rPr>
                              <w:t>やメール等の写し</w:t>
                            </w:r>
                            <w:r>
                              <w:rPr>
                                <w:rFonts w:hint="eastAsia" w:ascii="HG丸ｺﾞｼｯｸM-PRO" w:hAnsi="HG丸ｺﾞｼｯｸM-PRO" w:eastAsia="HG丸ｺﾞｼｯｸM-PRO"/>
                                <w:kern w:val="24"/>
                                <w:sz w:val="21"/>
                              </w:rPr>
                              <w:t>可）</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position-vertical-relative:text;z-index:14;mso-wrap-distance-left:9pt;width:467.5pt;height:76.05pt;mso-position-horizontal-relative:margin;position:absolute;margin-left:42pt;margin-top:2.65pt;mso-wrap-distance-bottom:0pt;mso-wrap-distance-right:9pt;mso-wrap-distance-top:0pt;v-text-anchor:middle;" o:spid="_x0000_s1036" o:allowincell="t" o:allowoverlap="t" filled="t" fillcolor="#ffffff" stroked="t" strokecolor="#000000" strokeweight="0.5pt" o:spt="202" type="#_x0000_t202">
                <v:fill/>
                <v:stroke dashstyle="dash" filltype="solid"/>
                <v:textbox style="layout-flow:horizontal;">
                  <w:txbxContent>
                    <w:p>
                      <w:pPr>
                        <w:pStyle w:val="15"/>
                        <w:overflowPunct w:val="0"/>
                        <w:spacing w:before="0" w:beforeLines="0" w:beforeAutospacing="0" w:after="0" w:afterLines="0" w:afterAutospacing="0" w:line="300" w:lineRule="exact"/>
                        <w:rPr>
                          <w:rFonts w:hint="default" w:ascii="HG丸ｺﾞｼｯｸM-PRO" w:hAnsi="HG丸ｺﾞｼｯｸM-PRO" w:eastAsia="HG丸ｺﾞｼｯｸM-PRO"/>
                          <w:kern w:val="24"/>
                          <w:sz w:val="21"/>
                        </w:rPr>
                      </w:pPr>
                      <w:r>
                        <w:rPr>
                          <w:rFonts w:hint="default" w:ascii="HG丸ｺﾞｼｯｸM-PRO" w:hAnsi="HG丸ｺﾞｼｯｸM-PRO" w:eastAsia="HG丸ｺﾞｼｯｸM-PRO"/>
                          <w:kern w:val="24"/>
                          <w:sz w:val="21"/>
                        </w:rPr>
                        <w:t>例：雇用主からの休業を命じる文書、アルバイトのシフトが減少したことがわか</w:t>
                      </w:r>
                      <w:r>
                        <w:rPr>
                          <w:rFonts w:hint="eastAsia" w:ascii="HG丸ｺﾞｼｯｸM-PRO" w:hAnsi="HG丸ｺﾞｼｯｸM-PRO" w:eastAsia="HG丸ｺﾞｼｯｸM-PRO"/>
                          <w:kern w:val="24"/>
                          <w:sz w:val="21"/>
                        </w:rPr>
                        <w:t>る文書</w:t>
                      </w:r>
                      <w:r>
                        <w:rPr>
                          <w:rFonts w:hint="default" w:ascii="HG丸ｺﾞｼｯｸM-PRO" w:hAnsi="HG丸ｺﾞｼｯｸM-PRO" w:eastAsia="HG丸ｺﾞｼｯｸM-PRO"/>
                          <w:kern w:val="24"/>
                          <w:sz w:val="21"/>
                        </w:rPr>
                        <w:t>、</w:t>
                      </w:r>
                    </w:p>
                    <w:p>
                      <w:pPr>
                        <w:pStyle w:val="15"/>
                        <w:overflowPunct w:val="0"/>
                        <w:spacing w:before="0" w:beforeLines="0" w:beforeAutospacing="0" w:after="0" w:afterLines="0" w:afterAutospacing="0" w:line="300" w:lineRule="exact"/>
                        <w:ind w:firstLine="480" w:firstLineChars="200"/>
                        <w:rPr>
                          <w:rFonts w:hint="default" w:ascii="HG丸ｺﾞｼｯｸM-PRO" w:hAnsi="HG丸ｺﾞｼｯｸM-PRO" w:eastAsia="HG丸ｺﾞｼｯｸM-PRO"/>
                          <w:kern w:val="24"/>
                          <w:sz w:val="21"/>
                        </w:rPr>
                      </w:pPr>
                      <w:r>
                        <w:rPr>
                          <w:rFonts w:hint="default" w:ascii="HG丸ｺﾞｼｯｸM-PRO" w:hAnsi="HG丸ｺﾞｼｯｸM-PRO" w:eastAsia="HG丸ｺﾞｼｯｸM-PRO"/>
                          <w:kern w:val="24"/>
                          <w:sz w:val="21"/>
                        </w:rPr>
                        <w:t>請負契約の</w:t>
                      </w:r>
                      <w:r>
                        <w:rPr>
                          <w:rFonts w:hint="eastAsia" w:ascii="HG丸ｺﾞｼｯｸM-PRO" w:hAnsi="HG丸ｺﾞｼｯｸM-PRO" w:eastAsia="HG丸ｺﾞｼｯｸM-PRO"/>
                          <w:kern w:val="24"/>
                          <w:sz w:val="21"/>
                        </w:rPr>
                        <w:t>アポイントが</w:t>
                      </w:r>
                      <w:r>
                        <w:rPr>
                          <w:rFonts w:hint="default" w:ascii="HG丸ｺﾞｼｯｸM-PRO" w:hAnsi="HG丸ｺﾞｼｯｸM-PRO" w:eastAsia="HG丸ｺﾞｼｯｸM-PRO"/>
                          <w:kern w:val="24"/>
                          <w:sz w:val="21"/>
                        </w:rPr>
                        <w:t>キャ</w:t>
                      </w:r>
                      <w:r>
                        <w:rPr>
                          <w:rFonts w:hint="eastAsia" w:ascii="HG丸ｺﾞｼｯｸM-PRO" w:hAnsi="HG丸ｺﾞｼｯｸM-PRO" w:eastAsia="HG丸ｺﾞｼｯｸM-PRO"/>
                          <w:kern w:val="24"/>
                          <w:sz w:val="21"/>
                        </w:rPr>
                        <w:t>ンセル</w:t>
                      </w:r>
                      <w:r>
                        <w:rPr>
                          <w:rFonts w:hint="default" w:ascii="HG丸ｺﾞｼｯｸM-PRO" w:hAnsi="HG丸ｺﾞｼｯｸM-PRO" w:eastAsia="HG丸ｺﾞｼｯｸM-PRO"/>
                          <w:kern w:val="24"/>
                          <w:sz w:val="21"/>
                        </w:rPr>
                        <w:t>になったことがわかる文書</w:t>
                      </w:r>
                      <w:r>
                        <w:rPr>
                          <w:rFonts w:hint="eastAsia" w:ascii="HG丸ｺﾞｼｯｸM-PRO" w:hAnsi="HG丸ｺﾞｼｯｸM-PRO" w:eastAsia="HG丸ｺﾞｼｯｸM-PRO"/>
                          <w:kern w:val="24"/>
                          <w:sz w:val="21"/>
                        </w:rPr>
                        <w:t>、</w:t>
                      </w:r>
                    </w:p>
                    <w:p>
                      <w:pPr>
                        <w:pStyle w:val="15"/>
                        <w:overflowPunct w:val="0"/>
                        <w:spacing w:before="0" w:beforeLines="0" w:beforeAutospacing="0" w:after="0" w:afterLines="0" w:afterAutospacing="0" w:line="300" w:lineRule="exact"/>
                        <w:ind w:firstLine="480" w:firstLineChars="200"/>
                        <w:rPr>
                          <w:rFonts w:hint="default" w:ascii="HG丸ｺﾞｼｯｸM-PRO" w:hAnsi="HG丸ｺﾞｼｯｸM-PRO" w:eastAsia="HG丸ｺﾞｼｯｸM-PRO"/>
                          <w:kern w:val="24"/>
                        </w:rPr>
                      </w:pPr>
                      <w:r>
                        <w:rPr>
                          <w:rFonts w:hint="default" w:ascii="HG丸ｺﾞｼｯｸM-PRO" w:hAnsi="HG丸ｺﾞｼｯｸM-PRO" w:eastAsia="HG丸ｺﾞｼｯｸM-PRO"/>
                          <w:kern w:val="24"/>
                          <w:sz w:val="21"/>
                        </w:rPr>
                        <w:t>個人事業主の場合は</w:t>
                      </w:r>
                      <w:r>
                        <w:rPr>
                          <w:rFonts w:hint="eastAsia" w:ascii="HG丸ｺﾞｼｯｸM-PRO" w:hAnsi="HG丸ｺﾞｼｯｸM-PRO" w:eastAsia="HG丸ｺﾞｼｯｸM-PRO"/>
                          <w:kern w:val="24"/>
                          <w:sz w:val="21"/>
                        </w:rPr>
                        <w:t>店舗の</w:t>
                      </w:r>
                      <w:r>
                        <w:rPr>
                          <w:rFonts w:hint="default" w:ascii="HG丸ｺﾞｼｯｸM-PRO" w:hAnsi="HG丸ｺﾞｼｯｸM-PRO" w:eastAsia="HG丸ｺﾞｼｯｸM-PRO"/>
                          <w:kern w:val="24"/>
                          <w:sz w:val="21"/>
                        </w:rPr>
                        <w:t>営</w:t>
                      </w:r>
                      <w:r>
                        <w:rPr>
                          <w:rFonts w:hint="eastAsia" w:ascii="HG丸ｺﾞｼｯｸM-PRO" w:hAnsi="HG丸ｺﾞｼｯｸM-PRO" w:eastAsia="HG丸ｺﾞｼｯｸM-PRO"/>
                          <w:kern w:val="24"/>
                          <w:sz w:val="21"/>
                        </w:rPr>
                        <w:t>　</w:t>
                      </w:r>
                      <w:r>
                        <w:rPr>
                          <w:rFonts w:hint="default" w:ascii="HG丸ｺﾞｼｯｸM-PRO" w:hAnsi="HG丸ｺﾞｼｯｸM-PRO" w:eastAsia="HG丸ｺﾞｼｯｸM-PRO"/>
                          <w:kern w:val="24"/>
                          <w:sz w:val="21"/>
                        </w:rPr>
                        <w:t>業日や営業時間の減少がわかる</w:t>
                      </w:r>
                      <w:r>
                        <w:rPr>
                          <w:rFonts w:hint="eastAsia" w:ascii="HG丸ｺﾞｼｯｸM-PRO" w:hAnsi="HG丸ｺﾞｼｯｸM-PRO" w:eastAsia="HG丸ｺﾞｼｯｸM-PRO"/>
                          <w:kern w:val="24"/>
                          <w:sz w:val="21"/>
                        </w:rPr>
                        <w:t>文書</w:t>
                      </w:r>
                      <w:r>
                        <w:rPr>
                          <w:rFonts w:hint="default" w:ascii="HG丸ｺﾞｼｯｸM-PRO" w:hAnsi="HG丸ｺﾞｼｯｸM-PRO" w:eastAsia="HG丸ｺﾞｼｯｸM-PRO"/>
                          <w:kern w:val="24"/>
                          <w:sz w:val="21"/>
                        </w:rPr>
                        <w:t>など</w:t>
                      </w:r>
                      <w:r>
                        <w:rPr>
                          <w:rFonts w:hint="eastAsia" w:ascii="HG丸ｺﾞｼｯｸM-PRO" w:hAnsi="HG丸ｺﾞｼｯｸM-PRO" w:eastAsia="HG丸ｺﾞｼｯｸM-PRO"/>
                          <w:kern w:val="24"/>
                          <w:sz w:val="21"/>
                        </w:rPr>
                        <w:t>。</w:t>
                      </w:r>
                    </w:p>
                    <w:p>
                      <w:pPr>
                        <w:pStyle w:val="15"/>
                        <w:overflowPunct w:val="0"/>
                        <w:spacing w:before="0" w:beforeLines="0" w:beforeAutospacing="0" w:after="0" w:afterLines="0" w:afterAutospacing="0" w:line="300" w:lineRule="exact"/>
                        <w:ind w:firstLine="480" w:firstLineChars="200"/>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w:t>
                      </w:r>
                      <w:r>
                        <w:rPr>
                          <w:rFonts w:hint="default" w:ascii="HG丸ｺﾞｼｯｸM-PRO" w:hAnsi="HG丸ｺﾞｼｯｸM-PRO" w:eastAsia="HG丸ｺﾞｼｯｸM-PRO"/>
                          <w:kern w:val="24"/>
                          <w:sz w:val="21"/>
                        </w:rPr>
                        <w:t>チラシ</w:t>
                      </w:r>
                      <w:r>
                        <w:rPr>
                          <w:rFonts w:hint="eastAsia" w:ascii="HG丸ｺﾞｼｯｸM-PRO" w:hAnsi="HG丸ｺﾞｼｯｸM-PRO" w:eastAsia="HG丸ｺﾞｼｯｸM-PRO"/>
                          <w:kern w:val="24"/>
                          <w:sz w:val="21"/>
                        </w:rPr>
                        <w:t>、ホームページ</w:t>
                      </w:r>
                      <w:r>
                        <w:rPr>
                          <w:rFonts w:hint="default" w:ascii="HG丸ｺﾞｼｯｸM-PRO" w:hAnsi="HG丸ｺﾞｼｯｸM-PRO" w:eastAsia="HG丸ｺﾞｼｯｸM-PRO"/>
                          <w:kern w:val="24"/>
                          <w:sz w:val="21"/>
                        </w:rPr>
                        <w:t>やメール等の写し</w:t>
                      </w:r>
                      <w:r>
                        <w:rPr>
                          <w:rFonts w:hint="eastAsia" w:ascii="HG丸ｺﾞｼｯｸM-PRO" w:hAnsi="HG丸ｺﾞｼｯｸM-PRO" w:eastAsia="HG丸ｺﾞｼｯｸM-PRO"/>
                          <w:kern w:val="24"/>
                          <w:sz w:val="21"/>
                        </w:rPr>
                        <w:t>可）</w:t>
                      </w:r>
                    </w:p>
                  </w:txbxContent>
                </v:textbox>
                <v:imagedata o:title=""/>
                <w10:wrap type="none" anchorx="margin" anchory="text"/>
              </v:shape>
            </w:pict>
          </mc:Fallback>
        </mc:AlternateContent>
      </w:r>
    </w:p>
    <w:p>
      <w:pPr>
        <w:pStyle w:val="15"/>
        <w:overflowPunct w:val="0"/>
        <w:spacing w:before="0" w:beforeLines="0" w:beforeAutospacing="0" w:after="0" w:afterLines="0" w:afterAutospacing="0" w:line="300" w:lineRule="exact"/>
        <w:ind w:left="720" w:hanging="720" w:hangingChars="300"/>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300" w:lineRule="exact"/>
        <w:ind w:left="720" w:hanging="720" w:hangingChars="300"/>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300" w:lineRule="exact"/>
        <w:ind w:left="720" w:hanging="720" w:hangingChars="300"/>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240" w:lineRule="exact"/>
        <w:ind w:left="660" w:leftChars="200" w:hanging="240" w:hangingChars="100"/>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240" w:lineRule="exact"/>
        <w:ind w:left="660" w:leftChars="200" w:hanging="240" w:hangingChars="100"/>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line="240" w:lineRule="exact"/>
        <w:ind w:left="0" w:leftChars="0" w:firstLine="400" w:firstLineChars="200"/>
        <w:rPr>
          <w:rFonts w:hint="default" w:ascii="HG丸ｺﾞｼｯｸM-PRO" w:hAnsi="HG丸ｺﾞｼｯｸM-PRO" w:eastAsia="HG丸ｺﾞｼｯｸM-PRO"/>
          <w:kern w:val="24"/>
        </w:rPr>
      </w:pPr>
      <w:r>
        <w:rPr>
          <w:rFonts w:hint="default" w:ascii="HG丸ｺﾞｼｯｸM-PRO" w:hAnsi="HG丸ｺﾞｼｯｸM-PRO" w:eastAsia="HG丸ｺﾞｼｯｸM-PRO"/>
          <w:kern w:val="24"/>
          <w:sz w:val="20"/>
        </w:rPr>
        <w:t xml:space="preserve">※ </w:t>
      </w:r>
      <w:r>
        <w:rPr>
          <w:rFonts w:hint="eastAsia" w:ascii="HG丸ｺﾞｼｯｸM-PRO" w:hAnsi="HG丸ｺﾞｼｯｸM-PRO" w:eastAsia="HG丸ｺﾞｼｯｸM-PRO"/>
          <w:kern w:val="24"/>
          <w:sz w:val="20"/>
          <w:u w:val="wave" w:color="auto"/>
        </w:rPr>
        <w:t>書類が</w:t>
      </w:r>
      <w:r>
        <w:rPr>
          <w:rFonts w:hint="default" w:ascii="HG丸ｺﾞｼｯｸM-PRO" w:hAnsi="HG丸ｺﾞｼｯｸM-PRO" w:eastAsia="HG丸ｺﾞｼｯｸM-PRO"/>
          <w:kern w:val="24"/>
          <w:sz w:val="20"/>
          <w:u w:val="wave" w:color="auto"/>
        </w:rPr>
        <w:t>やむを得ず</w:t>
      </w:r>
      <w:r>
        <w:rPr>
          <w:rFonts w:hint="eastAsia" w:ascii="HG丸ｺﾞｼｯｸM-PRO" w:hAnsi="HG丸ｺﾞｼｯｸM-PRO" w:eastAsia="HG丸ｺﾞｼｯｸM-PRO"/>
          <w:kern w:val="24"/>
          <w:sz w:val="20"/>
          <w:u w:val="wave" w:color="auto"/>
        </w:rPr>
        <w:t>整わない</w:t>
      </w:r>
      <w:r>
        <w:rPr>
          <w:rFonts w:hint="default" w:ascii="HG丸ｺﾞｼｯｸM-PRO" w:hAnsi="HG丸ｺﾞｼｯｸM-PRO" w:eastAsia="HG丸ｺﾞｼｯｸM-PRO"/>
          <w:kern w:val="24"/>
          <w:sz w:val="20"/>
          <w:u w:val="wave" w:color="auto"/>
        </w:rPr>
        <w:t>場合</w:t>
      </w:r>
      <w:r>
        <w:rPr>
          <w:rFonts w:hint="eastAsia" w:ascii="HG丸ｺﾞｼｯｸM-PRO" w:hAnsi="HG丸ｺﾞｼｯｸM-PRO" w:eastAsia="HG丸ｺﾞｼｯｸM-PRO"/>
          <w:kern w:val="24"/>
          <w:sz w:val="20"/>
          <w:u w:val="wave" w:color="auto"/>
        </w:rPr>
        <w:t>に</w:t>
      </w:r>
      <w:r>
        <w:rPr>
          <w:rFonts w:hint="default" w:ascii="HG丸ｺﾞｼｯｸM-PRO" w:hAnsi="HG丸ｺﾞｼｯｸM-PRO" w:eastAsia="HG丸ｺﾞｼｯｸM-PRO"/>
          <w:kern w:val="24"/>
          <w:sz w:val="20"/>
          <w:u w:val="wave" w:color="auto"/>
        </w:rPr>
        <w:t>は、</w:t>
      </w:r>
      <w:r>
        <w:rPr>
          <w:rFonts w:hint="default" w:ascii="HG丸ｺﾞｼｯｸM-PRO" w:hAnsi="HG丸ｺﾞｼｯｸM-PRO" w:eastAsia="HG丸ｺﾞｼｯｸM-PRO"/>
          <w:kern w:val="24"/>
          <w:sz w:val="20"/>
          <w:highlight w:val="none"/>
          <w:u w:val="wave" w:color="auto"/>
        </w:rPr>
        <w:t>「</w:t>
      </w:r>
      <w:r>
        <w:rPr>
          <w:rFonts w:hint="eastAsia" w:ascii="HG丸ｺﾞｼｯｸM-PRO" w:hAnsi="HG丸ｺﾞｼｯｸM-PRO" w:eastAsia="HG丸ｺﾞｼｯｸM-PRO"/>
          <w:kern w:val="24"/>
          <w:sz w:val="20"/>
          <w:highlight w:val="none"/>
          <w:u w:val="wave" w:color="auto"/>
        </w:rPr>
        <w:t>就業機会の減少に関する申立書　様式</w:t>
      </w:r>
      <w:r>
        <w:rPr>
          <w:rFonts w:hint="eastAsia" w:ascii="HG丸ｺﾞｼｯｸM-PRO" w:hAnsi="HG丸ｺﾞｼｯｸM-PRO" w:eastAsia="HG丸ｺﾞｼｯｸM-PRO"/>
          <w:kern w:val="24"/>
          <w:sz w:val="20"/>
          <w:highlight w:val="none"/>
          <w:u w:val="wave" w:color="auto"/>
        </w:rPr>
        <w:t>5-2</w:t>
      </w:r>
      <w:r>
        <w:rPr>
          <w:rFonts w:hint="default" w:ascii="HG丸ｺﾞｼｯｸM-PRO" w:hAnsi="HG丸ｺﾞｼｯｸM-PRO" w:eastAsia="HG丸ｺﾞｼｯｸM-PRO"/>
          <w:kern w:val="24"/>
          <w:sz w:val="20"/>
          <w:highlight w:val="none"/>
          <w:u w:val="wave" w:color="auto"/>
        </w:rPr>
        <w:t>」</w:t>
      </w:r>
      <w:r>
        <w:rPr>
          <w:rFonts w:hint="eastAsia" w:ascii="HG丸ｺﾞｼｯｸM-PRO" w:hAnsi="HG丸ｺﾞｼｯｸM-PRO" w:eastAsia="HG丸ｺﾞｼｯｸM-PRO"/>
          <w:kern w:val="24"/>
          <w:sz w:val="20"/>
          <w:u w:val="wave" w:color="auto"/>
        </w:rPr>
        <w:t>を</w:t>
      </w:r>
      <w:r>
        <w:rPr>
          <w:rFonts w:hint="default" w:ascii="HG丸ｺﾞｼｯｸM-PRO" w:hAnsi="HG丸ｺﾞｼｯｸM-PRO" w:eastAsia="HG丸ｺﾞｼｯｸM-PRO"/>
          <w:kern w:val="24"/>
          <w:sz w:val="20"/>
          <w:u w:val="wave" w:color="auto"/>
        </w:rPr>
        <w:t>提出してく</w:t>
      </w:r>
      <w:r>
        <w:rPr>
          <w:rFonts w:hint="eastAsia" w:ascii="HG丸ｺﾞｼｯｸM-PRO" w:hAnsi="HG丸ｺﾞｼｯｸM-PRO" w:eastAsia="HG丸ｺﾞｼｯｸM-PRO"/>
          <w:kern w:val="24"/>
          <w:sz w:val="20"/>
          <w:u w:val="wave" w:color="auto"/>
        </w:rPr>
        <w:t>ださい</w:t>
      </w:r>
      <w:r>
        <w:rPr>
          <w:rFonts w:hint="default" w:ascii="HG丸ｺﾞｼｯｸM-PRO" w:hAnsi="HG丸ｺﾞｼｯｸM-PRO" w:eastAsia="HG丸ｺﾞｼｯｸM-PRO"/>
          <w:kern w:val="24"/>
          <w:sz w:val="20"/>
        </w:rPr>
        <w:t>。</w:t>
      </w:r>
    </w:p>
    <w:p>
      <w:pPr>
        <w:pStyle w:val="15"/>
        <w:overflowPunct w:val="0"/>
        <w:spacing w:before="0" w:beforeLines="0" w:beforeAutospacing="0" w:after="0" w:afterLines="0" w:afterAutospacing="0" w:line="240" w:lineRule="exact"/>
        <w:rPr>
          <w:rFonts w:hint="default" w:ascii="HG丸ｺﾞｼｯｸM-PRO" w:hAnsi="HG丸ｺﾞｼｯｸM-PRO" w:eastAsia="HG丸ｺﾞｼｯｸM-PRO"/>
          <w:kern w:val="24"/>
          <w:u w:val="single" w:color="auto"/>
        </w:rPr>
      </w:pPr>
    </w:p>
    <w:p>
      <w:pPr>
        <w:pStyle w:val="15"/>
        <w:overflowPunct w:val="0"/>
        <w:spacing w:before="0" w:beforeLines="0" w:beforeAutospacing="0" w:after="0" w:afterLines="0" w:afterAutospacing="0" w:line="360" w:lineRule="auto"/>
        <w:rPr>
          <w:rFonts w:hint="default"/>
        </w:rPr>
      </w:pPr>
      <w:r>
        <w:rPr>
          <w:rFonts w:hint="eastAsia" w:ascii="HG丸ｺﾞｼｯｸM-PRO" w:hAnsi="HG丸ｺﾞｼｯｸM-PRO" w:eastAsia="HG丸ｺﾞｼｯｸM-PRO"/>
          <w:kern w:val="24"/>
        </w:rPr>
        <w:t>４．収入関係書類</w:t>
      </w:r>
    </w:p>
    <w:p>
      <w:pPr>
        <w:pStyle w:val="15"/>
        <w:overflowPunct w:val="0"/>
        <w:spacing w:before="0" w:beforeLines="0" w:beforeAutospacing="0" w:after="0" w:afterLines="0" w:afterAutospacing="0"/>
        <w:ind w:left="288" w:hanging="288"/>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　　申請者及び申請者と生計を一にしている同居の親族のうち収入がある者について収入が確認できる書類の写し</w:t>
      </w:r>
    </w:p>
    <w:p>
      <w:pPr>
        <w:pStyle w:val="15"/>
        <w:overflowPunct w:val="0"/>
        <w:spacing w:before="0" w:beforeLines="0" w:beforeAutospacing="0" w:after="0" w:afterLines="0" w:afterAutospacing="0"/>
        <w:ind w:left="288" w:hanging="288"/>
        <w:rPr>
          <w:rFonts w:hint="default" w:ascii="HG丸ｺﾞｼｯｸM-PRO" w:hAnsi="HG丸ｺﾞｼｯｸM-PRO" w:eastAsia="HG丸ｺﾞｼｯｸM-PRO"/>
          <w:kern w:val="24"/>
        </w:rPr>
      </w:pPr>
      <w:r>
        <w:rPr>
          <w:rFonts w:hint="eastAsia"/>
        </w:rPr>
        <mc:AlternateContent>
          <mc:Choice Requires="wps">
            <w:drawing>
              <wp:anchor distT="0" distB="0" distL="114300" distR="114300" simplePos="0" relativeHeight="30" behindDoc="0" locked="0" layoutInCell="1" hidden="0" allowOverlap="1">
                <wp:simplePos x="0" y="0"/>
                <wp:positionH relativeFrom="margin">
                  <wp:posOffset>592455</wp:posOffset>
                </wp:positionH>
                <wp:positionV relativeFrom="paragraph">
                  <wp:posOffset>38100</wp:posOffset>
                </wp:positionV>
                <wp:extent cx="5828030" cy="330200"/>
                <wp:effectExtent l="635" t="635" r="29845" b="10795"/>
                <wp:wrapNone/>
                <wp:docPr id="1037" name="テキスト ボックス 8"/>
                <a:graphic xmlns:a="http://schemas.openxmlformats.org/drawingml/2006/main">
                  <a:graphicData uri="http://schemas.microsoft.com/office/word/2010/wordprocessingShape">
                    <wps:wsp>
                      <wps:cNvPr id="1037" name="テキスト ボックス 8"/>
                      <wps:cNvSpPr txBox="1"/>
                      <wps:spPr>
                        <a:xfrm>
                          <a:off x="0" y="0"/>
                          <a:ext cx="5828030" cy="330200"/>
                        </a:xfrm>
                        <a:prstGeom prst="rect">
                          <a:avLst/>
                        </a:prstGeom>
                        <a:solidFill>
                          <a:sysClr val="window" lastClr="FFFFFF"/>
                        </a:solidFill>
                        <a:ln w="6350">
                          <a:solidFill>
                            <a:prstClr val="black"/>
                          </a:solidFill>
                          <a:prstDash val="dash"/>
                        </a:ln>
                      </wps:spPr>
                      <wps:txbx>
                        <w:txbxContent>
                          <w:p>
                            <w:pPr>
                              <w:pStyle w:val="15"/>
                              <w:overflowPunct w:val="0"/>
                              <w:spacing w:before="0" w:beforeLines="0" w:beforeAutospacing="0" w:after="0" w:afterLines="0" w:afterAutospacing="0" w:line="300" w:lineRule="exact"/>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例：</w:t>
                            </w:r>
                            <w:r>
                              <w:rPr>
                                <w:rFonts w:hint="eastAsia" w:ascii="HG丸ｺﾞｼｯｸM-PRO" w:hAnsi="HG丸ｺﾞｼｯｸM-PRO" w:eastAsia="HG丸ｺﾞｼｯｸM-PRO"/>
                                <w:kern w:val="24"/>
                              </w:rPr>
                              <w:t>年金金額のわかる書類、給与明細書、預貯金通帳の記帳ページ等</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30;mso-wrap-distance-left:9pt;width:458.9pt;height:26pt;mso-position-horizontal-relative:margin;position:absolute;margin-left:46.65pt;margin-top:3pt;mso-wrap-distance-bottom:0pt;mso-wrap-distance-right:9pt;mso-wrap-distance-top:0pt;v-text-anchor:middle;" o:spid="_x0000_s1037" o:allowincell="t" o:allowoverlap="t" filled="t" fillcolor="#ffffff" stroked="t" strokecolor="#000000" strokeweight="0.5pt" o:spt="202" type="#_x0000_t202">
                <v:fill/>
                <v:stroke dashstyle="dash" filltype="solid"/>
                <v:textbox style="layout-flow:horizontal;">
                  <w:txbxContent>
                    <w:p>
                      <w:pPr>
                        <w:pStyle w:val="15"/>
                        <w:overflowPunct w:val="0"/>
                        <w:spacing w:before="0" w:beforeLines="0" w:beforeAutospacing="0" w:after="0" w:afterLines="0" w:afterAutospacing="0" w:line="300" w:lineRule="exact"/>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sz w:val="21"/>
                        </w:rPr>
                        <w:t>例：</w:t>
                      </w:r>
                      <w:r>
                        <w:rPr>
                          <w:rFonts w:hint="eastAsia" w:ascii="HG丸ｺﾞｼｯｸM-PRO" w:hAnsi="HG丸ｺﾞｼｯｸM-PRO" w:eastAsia="HG丸ｺﾞｼｯｸM-PRO"/>
                          <w:kern w:val="24"/>
                        </w:rPr>
                        <w:t>年金金額のわかる書類、給与明細書、預貯金通帳の記帳ページ等</w:t>
                      </w:r>
                    </w:p>
                  </w:txbxContent>
                </v:textbox>
                <v:imagedata o:title=""/>
                <w10:wrap type="none" anchorx="margin" anchory="text"/>
              </v:shape>
            </w:pict>
          </mc:Fallback>
        </mc:AlternateContent>
      </w:r>
    </w:p>
    <w:p>
      <w:pPr>
        <w:pStyle w:val="15"/>
        <w:overflowPunct w:val="0"/>
        <w:spacing w:before="0" w:beforeLines="0" w:beforeAutospacing="0" w:after="0" w:afterLines="0" w:afterAutospacing="0"/>
        <w:ind w:left="288" w:hanging="288"/>
        <w:rPr>
          <w:rFonts w:hint="default" w:ascii="HG丸ｺﾞｼｯｸM-PRO" w:hAnsi="HG丸ｺﾞｼｯｸM-PRO" w:eastAsia="HG丸ｺﾞｼｯｸM-PRO"/>
          <w:kern w:val="24"/>
        </w:rPr>
      </w:pPr>
    </w:p>
    <w:p>
      <w:pPr>
        <w:pStyle w:val="15"/>
        <w:overflowPunct w:val="0"/>
        <w:spacing w:before="0" w:beforeLines="0" w:beforeAutospacing="0" w:after="0" w:afterLines="0" w:afterAutospacing="0"/>
        <w:ind w:left="210" w:leftChars="100" w:firstLine="240" w:firstLineChars="100"/>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 xml:space="preserve">  </w:t>
      </w:r>
    </w:p>
    <w:p>
      <w:pPr>
        <w:pStyle w:val="15"/>
        <w:overflowPunct w:val="0"/>
        <w:spacing w:before="0" w:beforeLines="0" w:beforeAutospacing="0" w:after="0" w:afterLines="0" w:afterAutospacing="0" w:line="360" w:lineRule="auto"/>
        <w:rPr>
          <w:rFonts w:hint="default"/>
        </w:rPr>
      </w:pPr>
      <w:r>
        <w:rPr>
          <w:rFonts w:hint="eastAsia" w:ascii="HG丸ｺﾞｼｯｸM-PRO" w:hAnsi="HG丸ｺﾞｼｯｸM-PRO" w:eastAsia="HG丸ｺﾞｼｯｸM-PRO"/>
          <w:kern w:val="24"/>
        </w:rPr>
        <w:t>５．金融資産関係書類</w:t>
      </w:r>
    </w:p>
    <w:p>
      <w:pPr>
        <w:pStyle w:val="15"/>
        <w:overflowPunct w:val="0"/>
        <w:spacing w:before="0" w:beforeLines="0" w:beforeAutospacing="0" w:after="0" w:afterLines="0" w:afterAutospacing="0"/>
        <w:ind w:left="288" w:hanging="288"/>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　　申請者及び申請者と生計を一にしている同居の親族の</w:t>
      </w:r>
      <w:r>
        <w:rPr>
          <w:rFonts w:hint="eastAsia" w:ascii="HG丸ｺﾞｼｯｸM-PRO" w:hAnsi="HG丸ｺﾞｼｯｸM-PRO" w:eastAsia="HG丸ｺﾞｼｯｸM-PRO"/>
          <w:kern w:val="24"/>
          <w:u w:val="single" w:color="auto"/>
        </w:rPr>
        <w:t>全て</w:t>
      </w:r>
      <w:r>
        <w:rPr>
          <w:rFonts w:hint="eastAsia" w:ascii="HG丸ｺﾞｼｯｸM-PRO" w:hAnsi="HG丸ｺﾞｼｯｸM-PRO" w:eastAsia="HG丸ｺﾞｼｯｸM-PRO"/>
          <w:kern w:val="24"/>
        </w:rPr>
        <w:t>の金融機関の通帳等の写し</w:t>
      </w:r>
      <w:r>
        <w:rPr>
          <w:rFonts w:hint="eastAsia" w:ascii="HG丸ｺﾞｼｯｸM-PRO" w:hAnsi="HG丸ｺﾞｼｯｸM-PRO" w:eastAsia="HG丸ｺﾞｼｯｸM-PRO"/>
          <w:kern w:val="24"/>
        </w:rPr>
        <w:t xml:space="preserve"> </w:t>
      </w:r>
    </w:p>
    <w:p>
      <w:pPr>
        <w:pStyle w:val="15"/>
        <w:overflowPunct w:val="0"/>
        <w:spacing w:before="0" w:beforeLines="0" w:beforeAutospacing="0" w:after="0" w:afterLines="0" w:afterAutospacing="0" w:line="360" w:lineRule="auto"/>
        <w:rPr>
          <w:rFonts w:hint="default" w:ascii="HG丸ｺﾞｼｯｸM-PRO" w:hAnsi="HG丸ｺﾞｼｯｸM-PRO" w:eastAsia="HG丸ｺﾞｼｯｸM-PRO"/>
        </w:rPr>
      </w:pPr>
      <w:r>
        <w:rPr>
          <w:rFonts w:hint="eastAsia" w:ascii="HG丸ｺﾞｼｯｸM-PRO" w:hAnsi="HG丸ｺﾞｼｯｸM-PRO" w:eastAsia="HG丸ｺﾞｼｯｸM-PRO"/>
          <w:kern w:val="24"/>
        </w:rPr>
        <w:t>６．要転居証明書</w:t>
      </w:r>
    </w:p>
    <w:p>
      <w:pPr>
        <w:pStyle w:val="15"/>
        <w:overflowPunct w:val="0"/>
        <w:spacing w:before="0" w:beforeLines="0" w:beforeAutospacing="0" w:after="0" w:afterLines="0" w:afterAutospacing="0" w:line="360" w:lineRule="auto"/>
        <w:rPr>
          <w:rFonts w:hint="default" w:ascii="HG丸ｺﾞｼｯｸM-PRO" w:hAnsi="HG丸ｺﾞｼｯｸM-PRO" w:eastAsia="HG丸ｺﾞｼｯｸM-PRO"/>
          <w:kern w:val="24"/>
        </w:rPr>
      </w:pPr>
      <w:r>
        <w:rPr>
          <w:rFonts w:hint="default" w:ascii="HG丸ｺﾞｼｯｸM-PRO" w:hAnsi="HG丸ｺﾞｼｯｸM-PRO" w:eastAsia="HG丸ｺﾞｼｯｸM-PRO"/>
          <w:kern w:val="24"/>
        </w:rPr>
        <w:t>7</w:t>
      </w:r>
      <w:r>
        <w:rPr>
          <w:rFonts w:hint="eastAsia" w:ascii="HG丸ｺﾞｼｯｸM-PRO" w:hAnsi="HG丸ｺﾞｼｯｸM-PRO" w:eastAsia="HG丸ｺﾞｼｯｸM-PRO"/>
          <w:kern w:val="24"/>
        </w:rPr>
        <w:t>．</w:t>
      </w:r>
      <w:r>
        <w:rPr>
          <w:rFonts w:hint="eastAsia" w:ascii="HG丸ｺﾞｼｯｸM-PRO" w:hAnsi="HG丸ｺﾞｼｯｸM-PRO" w:eastAsia="HG丸ｺﾞｼｯｸM-PRO"/>
          <w:kern w:val="24"/>
          <w:highlight w:val="none"/>
        </w:rPr>
        <w:t>転居前の住居の賃貸借契約書</w:t>
      </w:r>
      <w:r>
        <w:rPr>
          <w:rFonts w:hint="eastAsia" w:ascii="HG丸ｺﾞｼｯｸM-PRO" w:hAnsi="HG丸ｺﾞｼｯｸM-PRO" w:eastAsia="HG丸ｺﾞｼｯｸM-PRO"/>
          <w:kern w:val="24"/>
        </w:rPr>
        <w:t>（転居前の住居の家賃額確認のため）</w:t>
      </w:r>
    </w:p>
    <w:p>
      <w:pPr>
        <w:pStyle w:val="15"/>
        <w:overflowPunct w:val="0"/>
        <w:spacing w:before="0" w:beforeLines="0" w:beforeAutospacing="0" w:after="0" w:afterLines="0" w:afterAutospacing="0" w:line="360" w:lineRule="auto"/>
        <w:rPr>
          <w:rFonts w:hint="default" w:ascii="HG丸ｺﾞｼｯｸM-PRO" w:hAnsi="HG丸ｺﾞｼｯｸM-PRO" w:eastAsia="HG丸ｺﾞｼｯｸM-PRO"/>
          <w:kern w:val="24"/>
        </w:rPr>
      </w:pPr>
      <w:r>
        <w:rPr>
          <w:rFonts w:hint="default" w:ascii="HG丸ｺﾞｼｯｸM-PRO" w:hAnsi="HG丸ｺﾞｼｯｸM-PRO" w:eastAsia="HG丸ｺﾞｼｯｸM-PRO"/>
          <w:kern w:val="24"/>
        </w:rPr>
        <w:t>8</w:t>
      </w:r>
      <w:r>
        <w:rPr>
          <w:rFonts w:hint="eastAsia" w:ascii="HG丸ｺﾞｼｯｸM-PRO" w:hAnsi="HG丸ｺﾞｼｯｸM-PRO" w:eastAsia="HG丸ｺﾞｼｯｸM-PRO"/>
          <w:kern w:val="24"/>
        </w:rPr>
        <w:t>．（持ち家の場合のみ）居住維持費用関係書類</w:t>
      </w:r>
    </w:p>
    <w:p>
      <w:pPr>
        <w:pStyle w:val="15"/>
        <w:overflowPunct w:val="0"/>
        <w:spacing w:before="0" w:beforeLines="0" w:beforeAutospacing="0" w:after="0" w:afterLines="0" w:afterAutospacing="0" w:line="360" w:lineRule="auto"/>
        <w:rPr>
          <w:rFonts w:hint="default" w:ascii="HG丸ｺﾞｼｯｸM-PRO" w:hAnsi="HG丸ｺﾞｼｯｸM-PRO" w:eastAsia="HG丸ｺﾞｼｯｸM-PRO"/>
          <w:kern w:val="24"/>
        </w:rPr>
      </w:pPr>
      <w:r>
        <w:rPr>
          <w:rFonts w:hint="default" w:ascii="HG丸ｺﾞｼｯｸM-PRO" w:hAnsi="HG丸ｺﾞｼｯｸM-PRO" w:eastAsia="HG丸ｺﾞｼｯｸM-PRO"/>
          <w:kern w:val="24"/>
        </w:rPr>
        <w:t>9</w:t>
      </w:r>
      <w:r>
        <w:rPr>
          <w:rFonts w:hint="eastAsia" w:ascii="HG丸ｺﾞｼｯｸM-PRO" w:hAnsi="HG丸ｺﾞｼｯｸM-PRO" w:eastAsia="HG丸ｺﾞｼｯｸM-PRO"/>
          <w:kern w:val="24"/>
        </w:rPr>
        <w:t>．入居予定住宅に関する状況通知書（様式２－２）</w:t>
      </w:r>
    </w:p>
    <w:p>
      <w:pPr>
        <w:pStyle w:val="15"/>
        <w:numPr>
          <w:ilvl w:val="0"/>
          <w:numId w:val="2"/>
        </w:numPr>
        <w:overflowPunct w:val="0"/>
        <w:spacing w:before="0" w:beforeLines="0" w:beforeAutospacing="0" w:after="0" w:afterLines="0" w:afterAutospacing="0" w:line="360" w:lineRule="auto"/>
        <w:ind w:leftChars="0" w:firstLineChars="0"/>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kern w:val="24"/>
        </w:rPr>
        <w:t>転居に要する費用の額及び内訳が確認できる書類・各種見積書（家財の運搬費用・原状回復費用等）</w:t>
      </w:r>
    </w:p>
    <w:p>
      <w:pPr>
        <w:pStyle w:val="15"/>
        <w:numPr>
          <w:numId w:val="0"/>
        </w:numPr>
        <w:overflowPunct w:val="0"/>
        <w:spacing w:before="0" w:beforeLines="0" w:beforeAutospacing="0" w:after="0" w:afterLines="0" w:afterAutospacing="0" w:line="360" w:lineRule="auto"/>
        <w:ind w:leftChars="0" w:firstLineChars="0"/>
        <w:rPr>
          <w:rFonts w:hint="default" w:ascii="HG丸ｺﾞｼｯｸM-PRO" w:hAnsi="HG丸ｺﾞｼｯｸM-PRO" w:eastAsia="HG丸ｺﾞｼｯｸM-PRO"/>
          <w:color w:val="000000" w:themeColor="text1"/>
          <w:kern w:val="24"/>
        </w:rPr>
      </w:pPr>
      <w:r>
        <w:rPr>
          <w:rFonts w:hint="default" w:ascii="HG丸ｺﾞｼｯｸM-PRO" w:hAnsi="HG丸ｺﾞｼｯｸM-PRO" w:eastAsia="HG丸ｺﾞｼｯｸM-PRO"/>
          <w:kern w:val="24"/>
        </w:rPr>
        <w:t>1</w:t>
      </w:r>
      <w:r>
        <w:rPr>
          <w:rFonts w:hint="eastAsia" w:ascii="HG丸ｺﾞｼｯｸM-PRO" w:hAnsi="HG丸ｺﾞｼｯｸM-PRO" w:eastAsia="HG丸ｺﾞｼｯｸM-PRO"/>
          <w:kern w:val="24"/>
        </w:rPr>
        <w:t>1</w:t>
      </w:r>
      <w:r>
        <w:rPr>
          <w:rFonts w:hint="eastAsia" w:ascii="HG丸ｺﾞｼｯｸM-PRO" w:hAnsi="HG丸ｺﾞｼｯｸM-PRO" w:eastAsia="HG丸ｺﾞｼｯｸM-PRO"/>
          <w:kern w:val="24"/>
        </w:rPr>
        <w:t>．</w:t>
      </w:r>
      <w:r>
        <w:rPr>
          <w:rFonts w:hint="eastAsia" w:ascii="HG丸ｺﾞｼｯｸM-PRO" w:hAnsi="HG丸ｺﾞｼｯｸM-PRO" w:eastAsia="HG丸ｺﾞｼｯｸM-PRO"/>
          <w:color w:val="000000" w:themeColor="text1"/>
          <w:kern w:val="24"/>
        </w:rPr>
        <w:t>その他指定した書類</w:t>
      </w:r>
      <w:r>
        <w:rPr>
          <w:rFonts w:hint="default" w:ascii="HG丸ｺﾞｼｯｸM-PRO" w:hAnsi="HG丸ｺﾞｼｯｸM-PRO" w:eastAsia="HG丸ｺﾞｼｯｸM-PRO"/>
          <w:color w:val="000000" w:themeColor="text1"/>
          <w:kern w:val="24"/>
        </w:rPr>
        <w:br w:type="page"/>
      </w:r>
    </w:p>
    <w:p>
      <w:pPr>
        <w:pStyle w:val="0"/>
        <w:rPr>
          <w:rFonts w:hint="default" w:asciiTheme="majorEastAsia" w:hAnsiTheme="majorEastAsia" w:eastAsiaTheme="majorEastAsia"/>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3175</wp:posOffset>
                </wp:positionH>
                <wp:positionV relativeFrom="paragraph">
                  <wp:posOffset>170180</wp:posOffset>
                </wp:positionV>
                <wp:extent cx="6638925" cy="533400"/>
                <wp:effectExtent l="41275" t="17145" r="73025" b="78105"/>
                <wp:wrapNone/>
                <wp:docPr id="1038" name="角丸四角形 3"/>
                <a:graphic xmlns:a="http://schemas.openxmlformats.org/drawingml/2006/main">
                  <a:graphicData uri="http://schemas.microsoft.com/office/word/2010/wordprocessingShape">
                    <wps:wsp>
                      <wps:cNvPr id="1038" name="角丸四角形 3"/>
                      <wps:cNvSpPr/>
                      <wps:spPr>
                        <a:xfrm>
                          <a:off x="0" y="0"/>
                          <a:ext cx="6638925" cy="533400"/>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00" w:lineRule="exact"/>
                              <w:jc w:val="center"/>
                              <w:rPr>
                                <w:rFonts w:hint="default"/>
                                <w:sz w:val="38"/>
                              </w:rPr>
                            </w:pPr>
                            <w:r>
                              <w:rPr>
                                <w:rFonts w:hint="eastAsia" w:ascii="HG丸ｺﾞｼｯｸM-PRO" w:hAnsi="HG丸ｺﾞｼｯｸM-PRO" w:eastAsia="HG丸ｺﾞｼｯｸM-PRO"/>
                                <w:color w:val="000000" w:themeColor="text1"/>
                                <w:kern w:val="24"/>
                                <w:sz w:val="38"/>
                              </w:rPr>
                              <w:t>生活福祉資金（総合支援資金貸付）の紹介</w:t>
                            </w:r>
                          </w:p>
                        </w:txbxContent>
                      </wps:txbx>
                      <wps:bodyPr vertOverflow="overflow" horzOverflow="overflow" wrap="square" anchor="ctr"/>
                    </wps:wsp>
                  </a:graphicData>
                </a:graphic>
              </wp:anchor>
            </w:drawing>
          </mc:Choice>
          <mc:Fallback>
            <w:pict>
              <v:roundrect id="角丸四角形 3" style="mso-position-vertical-relative:text;z-index:7;mso-wrap-distance-left:9pt;width:522.75pt;height:42pt;mso-position-horizontal-relative:text;position:absolute;margin-left:0.25pt;margin-top:13.4pt;mso-wrap-distance-bottom:0pt;mso-wrap-distance-right:9pt;mso-wrap-distance-top:0pt;v-text-anchor:middle;" o:spid="_x0000_s1038"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00" w:lineRule="exact"/>
                        <w:jc w:val="center"/>
                        <w:rPr>
                          <w:rFonts w:hint="default"/>
                          <w:sz w:val="38"/>
                        </w:rPr>
                      </w:pPr>
                      <w:r>
                        <w:rPr>
                          <w:rFonts w:hint="eastAsia" w:ascii="HG丸ｺﾞｼｯｸM-PRO" w:hAnsi="HG丸ｺﾞｼｯｸM-PRO" w:eastAsia="HG丸ｺﾞｼｯｸM-PRO"/>
                          <w:color w:val="000000" w:themeColor="text1"/>
                          <w:kern w:val="24"/>
                          <w:sz w:val="38"/>
                        </w:rPr>
                        <w:t>生活福祉資金（総合支援資金貸付）の紹介</w:t>
                      </w:r>
                    </w:p>
                  </w:txbxContent>
                </v:textbox>
                <v:imagedata o:title=""/>
                <w10:wrap type="none" anchorx="text" anchory="text"/>
              </v:roundrect>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-136525</wp:posOffset>
                </wp:positionH>
                <wp:positionV relativeFrom="paragraph">
                  <wp:posOffset>109220</wp:posOffset>
                </wp:positionV>
                <wp:extent cx="6937375" cy="4199890"/>
                <wp:effectExtent l="0" t="0" r="635" b="635"/>
                <wp:wrapNone/>
                <wp:docPr id="1039" name="テキスト ボックス 7"/>
                <a:graphic xmlns:a="http://schemas.openxmlformats.org/drawingml/2006/main">
                  <a:graphicData uri="http://schemas.microsoft.com/office/word/2010/wordprocessingShape">
                    <wps:wsp>
                      <wps:cNvPr id="1039" name="テキスト ボックス 7"/>
                      <wps:cNvSpPr txBox="1"/>
                      <wps:spPr>
                        <a:xfrm>
                          <a:off x="0" y="0"/>
                          <a:ext cx="6937375" cy="4199890"/>
                        </a:xfrm>
                        <a:prstGeom prst="rect">
                          <a:avLst/>
                        </a:prstGeom>
                        <a:noFill/>
                      </wps:spPr>
                      <wps:txbx>
                        <w:txbxContent>
                          <w:p>
                            <w:pPr>
                              <w:pStyle w:val="15"/>
                              <w:spacing w:before="0" w:beforeLines="0" w:beforeAutospacing="0" w:after="0" w:afterLines="0" w:afterAutospacing="0" w:line="400" w:lineRule="exact"/>
                              <w:ind w:left="280" w:hanging="280" w:hangingChars="100"/>
                              <w:rPr>
                                <w:rFonts w:hint="default"/>
                                <w:color w:val="auto"/>
                              </w:rPr>
                            </w:pPr>
                            <w:r>
                              <w:rPr>
                                <w:rFonts w:hint="eastAsia" w:ascii="HG丸ｺﾞｼｯｸM-PRO" w:hAnsi="HG丸ｺﾞｼｯｸM-PRO" w:eastAsia="HG丸ｺﾞｼｯｸM-PRO"/>
                                <w:color w:val="000000" w:themeColor="text1"/>
                                <w:kern w:val="24"/>
                                <w:sz w:val="28"/>
                              </w:rPr>
                              <w:t>　</w:t>
                            </w:r>
                            <w:r>
                              <w:rPr>
                                <w:rFonts w:hint="eastAsia" w:ascii="HG丸ｺﾞｼｯｸM-PRO" w:hAnsi="HG丸ｺﾞｼｯｸM-PRO" w:eastAsia="HG丸ｺﾞｼｯｸM-PRO"/>
                                <w:color w:val="000000" w:themeColor="text1"/>
                                <w:kern w:val="24"/>
                              </w:rPr>
                              <w:t>賃貸住宅への入居には敷金・礼金等のいわゆる「初期費用」が必要となり、</w:t>
                            </w:r>
                            <w:r>
                              <w:rPr>
                                <w:rFonts w:hint="eastAsia" w:ascii="HG丸ｺﾞｼｯｸM-PRO" w:hAnsi="HG丸ｺﾞｼｯｸM-PRO" w:eastAsia="HG丸ｺﾞｼｯｸM-PRO"/>
                                <w:color w:val="000000" w:themeColor="text1"/>
                                <w:kern w:val="24"/>
                                <w:sz w:val="24"/>
                              </w:rPr>
                              <w:t>住居確保給付金（転居費用補助）のみの受給では</w:t>
                            </w:r>
                            <w:r>
                              <w:rPr>
                                <w:rFonts w:hint="eastAsia" w:ascii="HG丸ｺﾞｼｯｸM-PRO" w:hAnsi="HG丸ｺﾞｼｯｸM-PRO" w:eastAsia="HG丸ｺﾞｼｯｸM-PRO"/>
                                <w:color w:val="000000" w:themeColor="text1"/>
                                <w:kern w:val="24"/>
                              </w:rPr>
                              <w:t>「初期費用」の用意が困難な方や、住居確保給付金受給中の生活費が必要な方につきましては、社会福祉協議会の「生活福祉資金（総合支援資金）」を活用することができる場合がありま</w:t>
                            </w:r>
                            <w:r>
                              <w:rPr>
                                <w:rFonts w:hint="eastAsia" w:ascii="HG丸ｺﾞｼｯｸM-PRO" w:hAnsi="HG丸ｺﾞｼｯｸM-PRO" w:eastAsia="HG丸ｺﾞｼｯｸM-PRO"/>
                                <w:color w:val="auto"/>
                                <w:kern w:val="24"/>
                              </w:rPr>
                              <w:t>す。</w:t>
                            </w:r>
                            <w:r>
                              <w:rPr>
                                <w:rFonts w:hint="eastAsia" w:ascii="HG丸ｺﾞｼｯｸM-PRO" w:hAnsi="HG丸ｺﾞｼｯｸM-PRO" w:eastAsia="HG丸ｺﾞｼｯｸM-PRO"/>
                                <w:color w:val="auto"/>
                                <w:kern w:val="24"/>
                                <w:u w:val="wave" w:color="auto"/>
                              </w:rPr>
                              <w:t>（当該貸付金は、雇用保険の失業等給付・年金等の公的給付又は公的な貸付を受けている場合は、利用することができません。）</w:t>
                            </w:r>
                          </w:p>
                          <w:p>
                            <w:pPr>
                              <w:pStyle w:val="15"/>
                              <w:spacing w:before="0" w:beforeLines="0" w:beforeAutospacing="0" w:after="0" w:afterLines="0" w:afterAutospacing="0" w:line="400" w:lineRule="exact"/>
                              <w:rPr>
                                <w:rFonts w:hint="default" w:ascii="HG丸ｺﾞｼｯｸM-PRO" w:hAnsi="HG丸ｺﾞｼｯｸM-PRO" w:eastAsia="HG丸ｺﾞｼｯｸM-PRO"/>
                                <w:color w:val="auto"/>
                                <w:kern w:val="24"/>
                              </w:rPr>
                            </w:pPr>
                            <w:r>
                              <w:rPr>
                                <w:rFonts w:hint="eastAsia" w:ascii="HG丸ｺﾞｼｯｸM-PRO" w:hAnsi="HG丸ｺﾞｼｯｸM-PRO" w:eastAsia="HG丸ｺﾞｼｯｸM-PRO"/>
                                <w:color w:val="auto"/>
                                <w:kern w:val="24"/>
                              </w:rPr>
                              <w:t>　　</w:t>
                            </w:r>
                          </w:p>
                          <w:p>
                            <w:pPr>
                              <w:pStyle w:val="15"/>
                              <w:spacing w:before="0" w:beforeLines="0" w:beforeAutospacing="0" w:after="0" w:afterLines="0" w:afterAutospacing="0" w:line="400" w:lineRule="exact"/>
                              <w:ind w:firstLine="240" w:firstLineChars="100"/>
                              <w:rPr>
                                <w:rFonts w:hint="default"/>
                              </w:rPr>
                            </w:pPr>
                            <w:r>
                              <w:rPr>
                                <w:rFonts w:hint="eastAsia" w:ascii="HG丸ｺﾞｼｯｸM-PRO" w:hAnsi="HG丸ｺﾞｼｯｸM-PRO" w:eastAsia="HG丸ｺﾞｼｯｸM-PRO"/>
                                <w:color w:val="000000" w:themeColor="text1"/>
                                <w:kern w:val="24"/>
                              </w:rPr>
                              <w:t>※生活福祉資金（総合支援資金）</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ind w:left="576" w:hanging="576"/>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　　継続的な生活相談・支援（就労支援等）と併せて、生活費及び一時的な資金を貸し付け、</w:t>
                            </w:r>
                          </w:p>
                          <w:p>
                            <w:pPr>
                              <w:pStyle w:val="15"/>
                              <w:spacing w:before="0" w:beforeLines="0" w:beforeAutospacing="0" w:after="0" w:afterLines="0" w:afterAutospacing="0" w:line="400" w:lineRule="exact"/>
                              <w:ind w:left="210" w:leftChars="100" w:firstLine="240" w:firstLineChars="100"/>
                              <w:rPr>
                                <w:rFonts w:hint="default"/>
                              </w:rPr>
                            </w:pPr>
                            <w:r>
                              <w:rPr>
                                <w:rFonts w:hint="eastAsia" w:ascii="HG丸ｺﾞｼｯｸM-PRO" w:hAnsi="HG丸ｺﾞｼｯｸM-PRO" w:eastAsia="HG丸ｺﾞｼｯｸM-PRO"/>
                                <w:color w:val="000000" w:themeColor="text1"/>
                                <w:kern w:val="24"/>
                              </w:rPr>
                              <w:t>生活の立て直しを支援するための貸付けです。</w:t>
                            </w:r>
                            <w:r>
                              <w:rPr>
                                <w:rFonts w:hint="eastAsia" w:ascii="HG丸ｺﾞｼｯｸM-PRO" w:hAnsi="HG丸ｺﾞｼｯｸM-PRO" w:eastAsia="HG丸ｺﾞｼｯｸM-PRO"/>
                                <w:color w:val="000000" w:themeColor="text1"/>
                                <w:kern w:val="24"/>
                              </w:rPr>
                              <w:t xml:space="preserve"> </w:t>
                            </w:r>
                          </w:p>
                          <w:p>
                            <w:pPr>
                              <w:pStyle w:val="15"/>
                              <w:spacing w:before="180" w:beforeLines="5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（１）</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住</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宅</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入</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居</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費</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color w:val="000000" w:themeColor="text1"/>
                                <w:kern w:val="24"/>
                              </w:rPr>
                              <w:t>40</w:t>
                            </w:r>
                            <w:r>
                              <w:rPr>
                                <w:rFonts w:hint="eastAsia" w:ascii="HG丸ｺﾞｼｯｸM-PRO" w:hAnsi="HG丸ｺﾞｼｯｸM-PRO" w:eastAsia="HG丸ｺﾞｼｯｸM-PRO"/>
                                <w:color w:val="000000" w:themeColor="text1"/>
                                <w:kern w:val="24"/>
                              </w:rPr>
                              <w:t>万円以内</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（２）</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生</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活</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支</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援</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費</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color w:val="000000" w:themeColor="text1"/>
                                <w:kern w:val="24"/>
                              </w:rPr>
                              <w:t>2</w:t>
                            </w:r>
                            <w:r>
                              <w:rPr>
                                <w:rFonts w:hint="eastAsia" w:ascii="HG丸ｺﾞｼｯｸM-PRO" w:hAnsi="HG丸ｺﾞｼｯｸM-PRO" w:eastAsia="HG丸ｺﾞｼｯｸM-PRO"/>
                                <w:color w:val="000000" w:themeColor="text1"/>
                                <w:kern w:val="24"/>
                              </w:rPr>
                              <w:t>人以上世帯／月</w:t>
                            </w:r>
                            <w:r>
                              <w:rPr>
                                <w:rFonts w:hint="eastAsia" w:ascii="HG丸ｺﾞｼｯｸM-PRO" w:hAnsi="HG丸ｺﾞｼｯｸM-PRO" w:eastAsia="HG丸ｺﾞｼｯｸM-PRO"/>
                                <w:color w:val="000000" w:themeColor="text1"/>
                                <w:kern w:val="24"/>
                              </w:rPr>
                              <w:t>20</w:t>
                            </w:r>
                            <w:r>
                              <w:rPr>
                                <w:rFonts w:hint="eastAsia" w:ascii="HG丸ｺﾞｼｯｸM-PRO" w:hAnsi="HG丸ｺﾞｼｯｸM-PRO" w:eastAsia="HG丸ｺﾞｼｯｸM-PRO"/>
                                <w:color w:val="000000" w:themeColor="text1"/>
                                <w:kern w:val="24"/>
                              </w:rPr>
                              <w:t>万円以内（単身／</w:t>
                            </w:r>
                            <w:r>
                              <w:rPr>
                                <w:rFonts w:hint="eastAsia" w:ascii="HG丸ｺﾞｼｯｸM-PRO" w:hAnsi="HG丸ｺﾞｼｯｸM-PRO" w:eastAsia="HG丸ｺﾞｼｯｸM-PRO"/>
                                <w:color w:val="000000" w:themeColor="text1"/>
                                <w:kern w:val="24"/>
                              </w:rPr>
                              <w:t>15</w:t>
                            </w:r>
                            <w:r>
                              <w:rPr>
                                <w:rFonts w:hint="eastAsia" w:ascii="HG丸ｺﾞｼｯｸM-PRO" w:hAnsi="HG丸ｺﾞｼｯｸM-PRO" w:eastAsia="HG丸ｺﾞｼｯｸM-PRO"/>
                                <w:color w:val="000000" w:themeColor="text1"/>
                                <w:kern w:val="24"/>
                              </w:rPr>
                              <w:t>万円以内）</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　　　　最長</w:t>
                            </w:r>
                            <w:r>
                              <w:rPr>
                                <w:rFonts w:hint="eastAsia" w:ascii="HG丸ｺﾞｼｯｸM-PRO" w:hAnsi="HG丸ｺﾞｼｯｸM-PRO" w:eastAsia="HG丸ｺﾞｼｯｸM-PRO"/>
                                <w:color w:val="000000" w:themeColor="text1"/>
                                <w:kern w:val="24"/>
                              </w:rPr>
                              <w:t>1</w:t>
                            </w:r>
                            <w:r>
                              <w:rPr>
                                <w:rFonts w:hint="eastAsia" w:ascii="HG丸ｺﾞｼｯｸM-PRO" w:hAnsi="HG丸ｺﾞｼｯｸM-PRO" w:eastAsia="HG丸ｺﾞｼｯｸM-PRO"/>
                                <w:color w:val="000000" w:themeColor="text1"/>
                                <w:kern w:val="24"/>
                              </w:rPr>
                              <w:t>年間</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（３）</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一時生活再建費</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color w:val="000000" w:themeColor="text1"/>
                                <w:kern w:val="24"/>
                              </w:rPr>
                              <w:t>60</w:t>
                            </w:r>
                            <w:r>
                              <w:rPr>
                                <w:rFonts w:hint="eastAsia" w:ascii="HG丸ｺﾞｼｯｸM-PRO" w:hAnsi="HG丸ｺﾞｼｯｸM-PRO" w:eastAsia="HG丸ｺﾞｼｯｸM-PRO"/>
                                <w:color w:val="000000" w:themeColor="text1"/>
                                <w:kern w:val="24"/>
                              </w:rPr>
                              <w:t>万円以内</w:t>
                            </w:r>
                            <w:r>
                              <w:rPr>
                                <w:rFonts w:hint="eastAsia" w:ascii="HG丸ｺﾞｼｯｸM-PRO" w:hAnsi="HG丸ｺﾞｼｯｸM-PRO" w:eastAsia="HG丸ｺﾞｼｯｸM-PRO"/>
                                <w:color w:val="000000" w:themeColor="text1"/>
                                <w:kern w:val="24"/>
                              </w:rPr>
                              <w:t xml:space="preserve"> </w:t>
                            </w:r>
                          </w:p>
                          <w:p>
                            <w:pPr>
                              <w:pStyle w:val="15"/>
                              <w:spacing w:before="180" w:beforeLines="5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※貸付利子：　連帯保証人を立てる場合は無利子</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w:t>
                            </w:r>
                            <w:r>
                              <w:rPr>
                                <w:rFonts w:hint="eastAsia" w:ascii="HG丸ｺﾞｼｯｸM-PRO" w:hAnsi="HG丸ｺﾞｼｯｸM-PRO" w:eastAsia="HG丸ｺﾞｼｯｸM-PRO"/>
                                <w:color w:val="000000" w:themeColor="text1"/>
                                <w:kern w:val="24"/>
                              </w:rPr>
                              <w:tab/>
                            </w:r>
                            <w:r>
                              <w:rPr>
                                <w:rFonts w:hint="eastAsia" w:ascii="HG丸ｺﾞｼｯｸM-PRO" w:hAnsi="HG丸ｺﾞｼｯｸM-PRO" w:eastAsia="HG丸ｺﾞｼｯｸM-PRO"/>
                                <w:color w:val="000000" w:themeColor="text1"/>
                                <w:kern w:val="24"/>
                              </w:rPr>
                              <w:tab/>
                            </w:r>
                            <w:r>
                              <w:rPr>
                                <w:rFonts w:hint="eastAsia" w:ascii="HG丸ｺﾞｼｯｸM-PRO" w:hAnsi="HG丸ｺﾞｼｯｸM-PRO" w:eastAsia="HG丸ｺﾞｼｯｸM-PRO"/>
                                <w:color w:val="000000" w:themeColor="text1"/>
                                <w:kern w:val="24"/>
                              </w:rPr>
                              <w:t>　</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連帯保証人を立てない場合は年</w:t>
                            </w:r>
                            <w:r>
                              <w:rPr>
                                <w:rFonts w:hint="eastAsia" w:ascii="HG丸ｺﾞｼｯｸM-PRO" w:hAnsi="HG丸ｺﾞｼｯｸM-PRO" w:eastAsia="HG丸ｺﾞｼｯｸM-PRO"/>
                                <w:color w:val="000000" w:themeColor="text1"/>
                                <w:kern w:val="24"/>
                              </w:rPr>
                              <w:t>1.5</w:t>
                            </w: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color w:val="000000" w:themeColor="text1"/>
                                <w:kern w:val="24"/>
                              </w:rPr>
                              <w:t xml:space="preserve"> </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7" style="mso-position-vertical-relative:text;z-index:8;mso-wrap-distance-left:9pt;width:546.25pt;height:330.7pt;mso-position-horizontal-relative:text;position:absolute;margin-left:-10.75pt;margin-top:8.6pt;mso-wrap-distance-bottom:0pt;mso-wrap-distance-right:9pt;mso-wrap-distance-top:0pt;" o:spid="_x0000_s1039" o:allowincell="t" o:allowoverlap="t" filled="f" stroked="f" o:spt="202" type="#_x0000_t202">
                <v:fill/>
                <v:textbox style="layout-flow:horizontal;">
                  <w:txbxContent>
                    <w:p>
                      <w:pPr>
                        <w:pStyle w:val="15"/>
                        <w:spacing w:before="0" w:beforeLines="0" w:beforeAutospacing="0" w:after="0" w:afterLines="0" w:afterAutospacing="0" w:line="400" w:lineRule="exact"/>
                        <w:ind w:left="280" w:hanging="280" w:hangingChars="100"/>
                        <w:rPr>
                          <w:rFonts w:hint="default"/>
                          <w:color w:val="auto"/>
                        </w:rPr>
                      </w:pPr>
                      <w:r>
                        <w:rPr>
                          <w:rFonts w:hint="eastAsia" w:ascii="HG丸ｺﾞｼｯｸM-PRO" w:hAnsi="HG丸ｺﾞｼｯｸM-PRO" w:eastAsia="HG丸ｺﾞｼｯｸM-PRO"/>
                          <w:color w:val="000000" w:themeColor="text1"/>
                          <w:kern w:val="24"/>
                          <w:sz w:val="28"/>
                        </w:rPr>
                        <w:t>　</w:t>
                      </w:r>
                      <w:r>
                        <w:rPr>
                          <w:rFonts w:hint="eastAsia" w:ascii="HG丸ｺﾞｼｯｸM-PRO" w:hAnsi="HG丸ｺﾞｼｯｸM-PRO" w:eastAsia="HG丸ｺﾞｼｯｸM-PRO"/>
                          <w:color w:val="000000" w:themeColor="text1"/>
                          <w:kern w:val="24"/>
                        </w:rPr>
                        <w:t>賃貸住宅への入居には敷金・礼金等のいわゆる「初期費用」が必要となり、</w:t>
                      </w:r>
                      <w:r>
                        <w:rPr>
                          <w:rFonts w:hint="eastAsia" w:ascii="HG丸ｺﾞｼｯｸM-PRO" w:hAnsi="HG丸ｺﾞｼｯｸM-PRO" w:eastAsia="HG丸ｺﾞｼｯｸM-PRO"/>
                          <w:color w:val="000000" w:themeColor="text1"/>
                          <w:kern w:val="24"/>
                          <w:sz w:val="24"/>
                        </w:rPr>
                        <w:t>住居確保給付金（転居費用補助）のみの受給では</w:t>
                      </w:r>
                      <w:r>
                        <w:rPr>
                          <w:rFonts w:hint="eastAsia" w:ascii="HG丸ｺﾞｼｯｸM-PRO" w:hAnsi="HG丸ｺﾞｼｯｸM-PRO" w:eastAsia="HG丸ｺﾞｼｯｸM-PRO"/>
                          <w:color w:val="000000" w:themeColor="text1"/>
                          <w:kern w:val="24"/>
                        </w:rPr>
                        <w:t>「初期費用」の用意が困難な方や、住居確保給付金受給中の生活費が必要な方につきましては、社会福祉協議会の「生活福祉資金（総合支援資金）」を活用することができる場合がありま</w:t>
                      </w:r>
                      <w:r>
                        <w:rPr>
                          <w:rFonts w:hint="eastAsia" w:ascii="HG丸ｺﾞｼｯｸM-PRO" w:hAnsi="HG丸ｺﾞｼｯｸM-PRO" w:eastAsia="HG丸ｺﾞｼｯｸM-PRO"/>
                          <w:color w:val="auto"/>
                          <w:kern w:val="24"/>
                        </w:rPr>
                        <w:t>す。</w:t>
                      </w:r>
                      <w:r>
                        <w:rPr>
                          <w:rFonts w:hint="eastAsia" w:ascii="HG丸ｺﾞｼｯｸM-PRO" w:hAnsi="HG丸ｺﾞｼｯｸM-PRO" w:eastAsia="HG丸ｺﾞｼｯｸM-PRO"/>
                          <w:color w:val="auto"/>
                          <w:kern w:val="24"/>
                          <w:u w:val="wave" w:color="auto"/>
                        </w:rPr>
                        <w:t>（当該貸付金は、雇用保険の失業等給付・年金等の公的給付又は公的な貸付を受けている場合は、利用することができません。）</w:t>
                      </w:r>
                    </w:p>
                    <w:p>
                      <w:pPr>
                        <w:pStyle w:val="15"/>
                        <w:spacing w:before="0" w:beforeLines="0" w:beforeAutospacing="0" w:after="0" w:afterLines="0" w:afterAutospacing="0" w:line="400" w:lineRule="exact"/>
                        <w:rPr>
                          <w:rFonts w:hint="default" w:ascii="HG丸ｺﾞｼｯｸM-PRO" w:hAnsi="HG丸ｺﾞｼｯｸM-PRO" w:eastAsia="HG丸ｺﾞｼｯｸM-PRO"/>
                          <w:color w:val="auto"/>
                          <w:kern w:val="24"/>
                        </w:rPr>
                      </w:pPr>
                      <w:r>
                        <w:rPr>
                          <w:rFonts w:hint="eastAsia" w:ascii="HG丸ｺﾞｼｯｸM-PRO" w:hAnsi="HG丸ｺﾞｼｯｸM-PRO" w:eastAsia="HG丸ｺﾞｼｯｸM-PRO"/>
                          <w:color w:val="auto"/>
                          <w:kern w:val="24"/>
                        </w:rPr>
                        <w:t>　　</w:t>
                      </w:r>
                    </w:p>
                    <w:p>
                      <w:pPr>
                        <w:pStyle w:val="15"/>
                        <w:spacing w:before="0" w:beforeLines="0" w:beforeAutospacing="0" w:after="0" w:afterLines="0" w:afterAutospacing="0" w:line="400" w:lineRule="exact"/>
                        <w:ind w:firstLine="240" w:firstLineChars="100"/>
                        <w:rPr>
                          <w:rFonts w:hint="default"/>
                        </w:rPr>
                      </w:pPr>
                      <w:r>
                        <w:rPr>
                          <w:rFonts w:hint="eastAsia" w:ascii="HG丸ｺﾞｼｯｸM-PRO" w:hAnsi="HG丸ｺﾞｼｯｸM-PRO" w:eastAsia="HG丸ｺﾞｼｯｸM-PRO"/>
                          <w:color w:val="000000" w:themeColor="text1"/>
                          <w:kern w:val="24"/>
                        </w:rPr>
                        <w:t>※生活福祉資金（総合支援資金）</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ind w:left="576" w:hanging="576"/>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　　継続的な生活相談・支援（就労支援等）と併せて、生活費及び一時的な資金を貸し付け、</w:t>
                      </w:r>
                    </w:p>
                    <w:p>
                      <w:pPr>
                        <w:pStyle w:val="15"/>
                        <w:spacing w:before="0" w:beforeLines="0" w:beforeAutospacing="0" w:after="0" w:afterLines="0" w:afterAutospacing="0" w:line="400" w:lineRule="exact"/>
                        <w:ind w:left="210" w:leftChars="100" w:firstLine="240" w:firstLineChars="100"/>
                        <w:rPr>
                          <w:rFonts w:hint="default"/>
                        </w:rPr>
                      </w:pPr>
                      <w:r>
                        <w:rPr>
                          <w:rFonts w:hint="eastAsia" w:ascii="HG丸ｺﾞｼｯｸM-PRO" w:hAnsi="HG丸ｺﾞｼｯｸM-PRO" w:eastAsia="HG丸ｺﾞｼｯｸM-PRO"/>
                          <w:color w:val="000000" w:themeColor="text1"/>
                          <w:kern w:val="24"/>
                        </w:rPr>
                        <w:t>生活の立て直しを支援するための貸付けです。</w:t>
                      </w:r>
                      <w:r>
                        <w:rPr>
                          <w:rFonts w:hint="eastAsia" w:ascii="HG丸ｺﾞｼｯｸM-PRO" w:hAnsi="HG丸ｺﾞｼｯｸM-PRO" w:eastAsia="HG丸ｺﾞｼｯｸM-PRO"/>
                          <w:color w:val="000000" w:themeColor="text1"/>
                          <w:kern w:val="24"/>
                        </w:rPr>
                        <w:t xml:space="preserve"> </w:t>
                      </w:r>
                    </w:p>
                    <w:p>
                      <w:pPr>
                        <w:pStyle w:val="15"/>
                        <w:spacing w:before="180" w:beforeLines="5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（１）</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住</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宅</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入</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居</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費</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color w:val="000000" w:themeColor="text1"/>
                          <w:kern w:val="24"/>
                        </w:rPr>
                        <w:t>40</w:t>
                      </w:r>
                      <w:r>
                        <w:rPr>
                          <w:rFonts w:hint="eastAsia" w:ascii="HG丸ｺﾞｼｯｸM-PRO" w:hAnsi="HG丸ｺﾞｼｯｸM-PRO" w:eastAsia="HG丸ｺﾞｼｯｸM-PRO"/>
                          <w:color w:val="000000" w:themeColor="text1"/>
                          <w:kern w:val="24"/>
                        </w:rPr>
                        <w:t>万円以内</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（２）</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生</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活</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支</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援</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費</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color w:val="000000" w:themeColor="text1"/>
                          <w:kern w:val="24"/>
                        </w:rPr>
                        <w:t>2</w:t>
                      </w:r>
                      <w:r>
                        <w:rPr>
                          <w:rFonts w:hint="eastAsia" w:ascii="HG丸ｺﾞｼｯｸM-PRO" w:hAnsi="HG丸ｺﾞｼｯｸM-PRO" w:eastAsia="HG丸ｺﾞｼｯｸM-PRO"/>
                          <w:color w:val="000000" w:themeColor="text1"/>
                          <w:kern w:val="24"/>
                        </w:rPr>
                        <w:t>人以上世帯／月</w:t>
                      </w:r>
                      <w:r>
                        <w:rPr>
                          <w:rFonts w:hint="eastAsia" w:ascii="HG丸ｺﾞｼｯｸM-PRO" w:hAnsi="HG丸ｺﾞｼｯｸM-PRO" w:eastAsia="HG丸ｺﾞｼｯｸM-PRO"/>
                          <w:color w:val="000000" w:themeColor="text1"/>
                          <w:kern w:val="24"/>
                        </w:rPr>
                        <w:t>20</w:t>
                      </w:r>
                      <w:r>
                        <w:rPr>
                          <w:rFonts w:hint="eastAsia" w:ascii="HG丸ｺﾞｼｯｸM-PRO" w:hAnsi="HG丸ｺﾞｼｯｸM-PRO" w:eastAsia="HG丸ｺﾞｼｯｸM-PRO"/>
                          <w:color w:val="000000" w:themeColor="text1"/>
                          <w:kern w:val="24"/>
                        </w:rPr>
                        <w:t>万円以内（単身／</w:t>
                      </w:r>
                      <w:r>
                        <w:rPr>
                          <w:rFonts w:hint="eastAsia" w:ascii="HG丸ｺﾞｼｯｸM-PRO" w:hAnsi="HG丸ｺﾞｼｯｸM-PRO" w:eastAsia="HG丸ｺﾞｼｯｸM-PRO"/>
                          <w:color w:val="000000" w:themeColor="text1"/>
                          <w:kern w:val="24"/>
                        </w:rPr>
                        <w:t>15</w:t>
                      </w:r>
                      <w:r>
                        <w:rPr>
                          <w:rFonts w:hint="eastAsia" w:ascii="HG丸ｺﾞｼｯｸM-PRO" w:hAnsi="HG丸ｺﾞｼｯｸM-PRO" w:eastAsia="HG丸ｺﾞｼｯｸM-PRO"/>
                          <w:color w:val="000000" w:themeColor="text1"/>
                          <w:kern w:val="24"/>
                        </w:rPr>
                        <w:t>万円以内）</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　　　　最長</w:t>
                      </w:r>
                      <w:r>
                        <w:rPr>
                          <w:rFonts w:hint="eastAsia" w:ascii="HG丸ｺﾞｼｯｸM-PRO" w:hAnsi="HG丸ｺﾞｼｯｸM-PRO" w:eastAsia="HG丸ｺﾞｼｯｸM-PRO"/>
                          <w:color w:val="000000" w:themeColor="text1"/>
                          <w:kern w:val="24"/>
                        </w:rPr>
                        <w:t>1</w:t>
                      </w:r>
                      <w:r>
                        <w:rPr>
                          <w:rFonts w:hint="eastAsia" w:ascii="HG丸ｺﾞｼｯｸM-PRO" w:hAnsi="HG丸ｺﾞｼｯｸM-PRO" w:eastAsia="HG丸ｺﾞｼｯｸM-PRO"/>
                          <w:color w:val="000000" w:themeColor="text1"/>
                          <w:kern w:val="24"/>
                        </w:rPr>
                        <w:t>年間</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（３）</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一時生活再建費</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color w:val="000000" w:themeColor="text1"/>
                          <w:kern w:val="24"/>
                        </w:rPr>
                        <w:t>60</w:t>
                      </w:r>
                      <w:r>
                        <w:rPr>
                          <w:rFonts w:hint="eastAsia" w:ascii="HG丸ｺﾞｼｯｸM-PRO" w:hAnsi="HG丸ｺﾞｼｯｸM-PRO" w:eastAsia="HG丸ｺﾞｼｯｸM-PRO"/>
                          <w:color w:val="000000" w:themeColor="text1"/>
                          <w:kern w:val="24"/>
                        </w:rPr>
                        <w:t>万円以内</w:t>
                      </w:r>
                      <w:r>
                        <w:rPr>
                          <w:rFonts w:hint="eastAsia" w:ascii="HG丸ｺﾞｼｯｸM-PRO" w:hAnsi="HG丸ｺﾞｼｯｸM-PRO" w:eastAsia="HG丸ｺﾞｼｯｸM-PRO"/>
                          <w:color w:val="000000" w:themeColor="text1"/>
                          <w:kern w:val="24"/>
                        </w:rPr>
                        <w:t xml:space="preserve"> </w:t>
                      </w:r>
                    </w:p>
                    <w:p>
                      <w:pPr>
                        <w:pStyle w:val="15"/>
                        <w:spacing w:before="180" w:beforeLines="5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※貸付利子：　連帯保証人を立てる場合は無利子</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w:t>
                      </w:r>
                      <w:r>
                        <w:rPr>
                          <w:rFonts w:hint="eastAsia" w:ascii="HG丸ｺﾞｼｯｸM-PRO" w:hAnsi="HG丸ｺﾞｼｯｸM-PRO" w:eastAsia="HG丸ｺﾞｼｯｸM-PRO"/>
                          <w:color w:val="000000" w:themeColor="text1"/>
                          <w:kern w:val="24"/>
                        </w:rPr>
                        <w:tab/>
                      </w:r>
                      <w:r>
                        <w:rPr>
                          <w:rFonts w:hint="eastAsia" w:ascii="HG丸ｺﾞｼｯｸM-PRO" w:hAnsi="HG丸ｺﾞｼｯｸM-PRO" w:eastAsia="HG丸ｺﾞｼｯｸM-PRO"/>
                          <w:color w:val="000000" w:themeColor="text1"/>
                          <w:kern w:val="24"/>
                        </w:rPr>
                        <w:tab/>
                      </w:r>
                      <w:r>
                        <w:rPr>
                          <w:rFonts w:hint="eastAsia" w:ascii="HG丸ｺﾞｼｯｸM-PRO" w:hAnsi="HG丸ｺﾞｼｯｸM-PRO" w:eastAsia="HG丸ｺﾞｼｯｸM-PRO"/>
                          <w:color w:val="000000" w:themeColor="text1"/>
                          <w:kern w:val="24"/>
                        </w:rPr>
                        <w:t>　</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連帯保証人を立てない場合は年</w:t>
                      </w:r>
                      <w:r>
                        <w:rPr>
                          <w:rFonts w:hint="eastAsia" w:ascii="HG丸ｺﾞｼｯｸM-PRO" w:hAnsi="HG丸ｺﾞｼｯｸM-PRO" w:eastAsia="HG丸ｺﾞｼｯｸM-PRO"/>
                          <w:color w:val="000000" w:themeColor="text1"/>
                          <w:kern w:val="24"/>
                        </w:rPr>
                        <w:t>1.5</w:t>
                      </w:r>
                      <w:r>
                        <w:rPr>
                          <w:rFonts w:hint="eastAsia" w:ascii="HG丸ｺﾞｼｯｸM-PRO" w:hAnsi="HG丸ｺﾞｼｯｸM-PRO" w:eastAsia="HG丸ｺﾞｼｯｸM-PRO"/>
                          <w:color w:val="000000" w:themeColor="text1"/>
                          <w:kern w:val="24"/>
                        </w:rPr>
                        <w:t>％</w:t>
                      </w:r>
                      <w:r>
                        <w:rPr>
                          <w:rFonts w:hint="eastAsia" w:ascii="HG丸ｺﾞｼｯｸM-PRO" w:hAnsi="HG丸ｺﾞｼｯｸM-PRO" w:eastAsia="HG丸ｺﾞｼｯｸM-PRO"/>
                          <w:color w:val="000000" w:themeColor="text1"/>
                          <w:kern w:val="24"/>
                        </w:rPr>
                        <w:t xml:space="preserve"> </w:t>
                      </w:r>
                    </w:p>
                  </w:txbxContent>
                </v:textbox>
                <v:imagedata o:title=""/>
                <w10:wrap type="none" anchorx="text" anchory="text"/>
              </v:shape>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57150</wp:posOffset>
                </wp:positionH>
                <wp:positionV relativeFrom="paragraph">
                  <wp:posOffset>76200</wp:posOffset>
                </wp:positionV>
                <wp:extent cx="6638925" cy="533400"/>
                <wp:effectExtent l="38100" t="18415" r="66675" b="76835"/>
                <wp:wrapNone/>
                <wp:docPr id="1040" name="角丸四角形 3"/>
                <a:graphic xmlns:a="http://schemas.openxmlformats.org/drawingml/2006/main">
                  <a:graphicData uri="http://schemas.microsoft.com/office/word/2010/wordprocessingShape">
                    <wps:wsp>
                      <wps:cNvPr id="1040" name="角丸四角形 3"/>
                      <wps:cNvSpPr/>
                      <wps:spPr>
                        <a:xfrm>
                          <a:off x="0" y="0"/>
                          <a:ext cx="6638925" cy="533400"/>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00" w:lineRule="exact"/>
                              <w:jc w:val="center"/>
                              <w:rPr>
                                <w:rFonts w:hint="default"/>
                                <w:sz w:val="38"/>
                              </w:rPr>
                            </w:pPr>
                            <w:r>
                              <w:rPr>
                                <w:rFonts w:hint="eastAsia" w:ascii="HG丸ｺﾞｼｯｸM-PRO" w:hAnsi="HG丸ｺﾞｼｯｸM-PRO" w:eastAsia="HG丸ｺﾞｼｯｸM-PRO"/>
                                <w:color w:val="000000" w:themeColor="text1"/>
                                <w:kern w:val="24"/>
                                <w:sz w:val="38"/>
                              </w:rPr>
                              <w:t>住居確保給付金支給までに生活費が必要な方は</w:t>
                            </w:r>
                          </w:p>
                        </w:txbxContent>
                      </wps:txbx>
                      <wps:bodyPr vertOverflow="overflow" horzOverflow="overflow" wrap="square" anchor="ctr"/>
                    </wps:wsp>
                  </a:graphicData>
                </a:graphic>
              </wp:anchor>
            </w:drawing>
          </mc:Choice>
          <mc:Fallback>
            <w:pict>
              <v:roundrect id="角丸四角形 3" style="mso-position-vertical-relative:text;z-index:9;mso-wrap-distance-left:9pt;width:522.75pt;height:42pt;mso-position-horizontal-relative:text;position:absolute;margin-left:4.5pt;margin-top:6pt;mso-wrap-distance-bottom:0pt;mso-wrap-distance-right:9pt;mso-wrap-distance-top:0pt;v-text-anchor:middle;" o:spid="_x0000_s1040"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00" w:lineRule="exact"/>
                        <w:jc w:val="center"/>
                        <w:rPr>
                          <w:rFonts w:hint="default"/>
                          <w:sz w:val="38"/>
                        </w:rPr>
                      </w:pPr>
                      <w:r>
                        <w:rPr>
                          <w:rFonts w:hint="eastAsia" w:ascii="HG丸ｺﾞｼｯｸM-PRO" w:hAnsi="HG丸ｺﾞｼｯｸM-PRO" w:eastAsia="HG丸ｺﾞｼｯｸM-PRO"/>
                          <w:color w:val="000000" w:themeColor="text1"/>
                          <w:kern w:val="24"/>
                          <w:sz w:val="38"/>
                        </w:rPr>
                        <w:t>住居確保給付金支給までに生活費が必要な方は</w:t>
                      </w:r>
                    </w:p>
                  </w:txbxContent>
                </v:textbox>
                <v:imagedata o:title=""/>
                <w10:wrap type="none" anchorx="text" anchory="text"/>
              </v:roundrect>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0</wp:posOffset>
                </wp:positionH>
                <wp:positionV relativeFrom="paragraph">
                  <wp:posOffset>104775</wp:posOffset>
                </wp:positionV>
                <wp:extent cx="6481445" cy="2276475"/>
                <wp:effectExtent l="0" t="0" r="635" b="635"/>
                <wp:wrapNone/>
                <wp:docPr id="1041" name="テキスト ボックス 8"/>
                <a:graphic xmlns:a="http://schemas.openxmlformats.org/drawingml/2006/main">
                  <a:graphicData uri="http://schemas.microsoft.com/office/word/2010/wordprocessingShape">
                    <wps:wsp>
                      <wps:cNvPr id="1041" name="テキスト ボックス 8"/>
                      <wps:cNvSpPr txBox="1"/>
                      <wps:spPr>
                        <a:xfrm>
                          <a:off x="0" y="0"/>
                          <a:ext cx="6481445" cy="2276475"/>
                        </a:xfrm>
                        <a:prstGeom prst="rect">
                          <a:avLst/>
                        </a:prstGeom>
                        <a:noFill/>
                      </wps:spPr>
                      <wps:txbx>
                        <w:txbxContent>
                          <w:p>
                            <w:pPr>
                              <w:pStyle w:val="15"/>
                              <w:spacing w:before="0" w:beforeLines="0" w:beforeAutospacing="0" w:after="0" w:afterLines="0" w:afterAutospacing="0" w:line="400" w:lineRule="exact"/>
                              <w:ind w:left="288" w:hanging="288"/>
                              <w:rPr>
                                <w:rFonts w:hint="default"/>
                              </w:rPr>
                            </w:pPr>
                            <w:r>
                              <w:rPr>
                                <w:rFonts w:hint="eastAsia" w:ascii="HG丸ｺﾞｼｯｸM-PRO" w:hAnsi="HG丸ｺﾞｼｯｸM-PRO" w:eastAsia="HG丸ｺﾞｼｯｸM-PRO"/>
                                <w:color w:val="000000" w:themeColor="text1"/>
                                <w:kern w:val="24"/>
                                <w:sz w:val="28"/>
                              </w:rPr>
                              <w:t>　</w:t>
                            </w:r>
                            <w:r>
                              <w:rPr>
                                <w:rFonts w:hint="eastAsia" w:ascii="HG丸ｺﾞｼｯｸM-PRO" w:hAnsi="HG丸ｺﾞｼｯｸM-PRO" w:eastAsia="HG丸ｺﾞｼｯｸM-PRO"/>
                                <w:color w:val="000000" w:themeColor="text1"/>
                                <w:kern w:val="24"/>
                              </w:rPr>
                              <w:t>住宅を喪失している方であって、住居確保給付を受給するまでの間の生活費が必要な方につきましては、社会福祉協議会の臨時特例つなぎ資金の貸付けを活用することができます。</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　</w:t>
                            </w:r>
                          </w:p>
                          <w:p>
                            <w:pPr>
                              <w:pStyle w:val="15"/>
                              <w:spacing w:before="0" w:beforeLines="0" w:beforeAutospacing="0" w:after="0" w:afterLines="0" w:afterAutospacing="0" w:line="400" w:lineRule="exact"/>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　　</w:t>
                            </w:r>
                          </w:p>
                          <w:p>
                            <w:pPr>
                              <w:pStyle w:val="15"/>
                              <w:spacing w:before="0" w:beforeLines="0" w:beforeAutospacing="0" w:after="0" w:afterLines="0" w:afterAutospacing="0" w:line="400" w:lineRule="exact"/>
                              <w:ind w:firstLine="240" w:firstLineChars="100"/>
                              <w:rPr>
                                <w:rFonts w:hint="default"/>
                              </w:rPr>
                            </w:pPr>
                            <w:r>
                              <w:rPr>
                                <w:rFonts w:hint="eastAsia" w:ascii="HG丸ｺﾞｼｯｸM-PRO" w:hAnsi="HG丸ｺﾞｼｯｸM-PRO" w:eastAsia="HG丸ｺﾞｼｯｸM-PRO"/>
                                <w:color w:val="000000" w:themeColor="text1"/>
                                <w:kern w:val="24"/>
                              </w:rPr>
                              <w:t>※臨時特例つなぎ資金貸付</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　　　　公的給付等による支援を受けるまでの間の当面の生活に要する費用の貸付</w:t>
                            </w:r>
                          </w:p>
                          <w:p>
                            <w:pPr>
                              <w:pStyle w:val="15"/>
                              <w:spacing w:before="0" w:beforeLines="0" w:beforeAutospacing="0" w:after="0" w:afterLines="0" w:afterAutospacing="0" w:line="400" w:lineRule="exact"/>
                              <w:ind w:firstLine="960" w:firstLineChars="400"/>
                              <w:rPr>
                                <w:rFonts w:hint="default"/>
                              </w:rPr>
                            </w:pPr>
                            <w:r>
                              <w:rPr>
                                <w:rFonts w:hint="eastAsia" w:ascii="HG丸ｺﾞｼｯｸM-PRO" w:hAnsi="HG丸ｺﾞｼｯｸM-PRO" w:eastAsia="HG丸ｺﾞｼｯｸM-PRO"/>
                                <w:color w:val="000000" w:themeColor="text1"/>
                                <w:kern w:val="24"/>
                              </w:rPr>
                              <w:t>10</w:t>
                            </w:r>
                            <w:r>
                              <w:rPr>
                                <w:rFonts w:hint="eastAsia" w:ascii="HG丸ｺﾞｼｯｸM-PRO" w:hAnsi="HG丸ｺﾞｼｯｸM-PRO" w:eastAsia="HG丸ｺﾞｼｯｸM-PRO"/>
                                <w:color w:val="000000" w:themeColor="text1"/>
                                <w:kern w:val="24"/>
                              </w:rPr>
                              <w:t>万円以内</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貸付利子：無利子、連帯保証人不要</w:t>
                            </w:r>
                            <w:r>
                              <w:rPr>
                                <w:rFonts w:hint="eastAsia" w:ascii="HG丸ｺﾞｼｯｸM-PRO" w:hAnsi="HG丸ｺﾞｼｯｸM-PRO" w:eastAsia="HG丸ｺﾞｼｯｸM-PRO"/>
                                <w:color w:val="000000" w:themeColor="text1"/>
                                <w:kern w:val="24"/>
                                <w:sz w:val="28"/>
                              </w:rPr>
                              <w:t xml:space="preserve"> </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10;mso-wrap-distance-left:9pt;width:510.35pt;height:179.25pt;mso-position-horizontal-relative:text;position:absolute;margin-left:0pt;margin-top:8.25pt;mso-wrap-distance-bottom:0pt;mso-wrap-distance-right:9pt;mso-wrap-distance-top:0pt;" o:spid="_x0000_s1041" o:allowincell="t" o:allowoverlap="t" filled="f" stroked="f" o:spt="202" type="#_x0000_t202">
                <v:fill/>
                <v:textbox style="layout-flow:horizontal;">
                  <w:txbxContent>
                    <w:p>
                      <w:pPr>
                        <w:pStyle w:val="15"/>
                        <w:spacing w:before="0" w:beforeLines="0" w:beforeAutospacing="0" w:after="0" w:afterLines="0" w:afterAutospacing="0" w:line="400" w:lineRule="exact"/>
                        <w:ind w:left="288" w:hanging="288"/>
                        <w:rPr>
                          <w:rFonts w:hint="default"/>
                        </w:rPr>
                      </w:pPr>
                      <w:r>
                        <w:rPr>
                          <w:rFonts w:hint="eastAsia" w:ascii="HG丸ｺﾞｼｯｸM-PRO" w:hAnsi="HG丸ｺﾞｼｯｸM-PRO" w:eastAsia="HG丸ｺﾞｼｯｸM-PRO"/>
                          <w:color w:val="000000" w:themeColor="text1"/>
                          <w:kern w:val="24"/>
                          <w:sz w:val="28"/>
                        </w:rPr>
                        <w:t>　</w:t>
                      </w:r>
                      <w:r>
                        <w:rPr>
                          <w:rFonts w:hint="eastAsia" w:ascii="HG丸ｺﾞｼｯｸM-PRO" w:hAnsi="HG丸ｺﾞｼｯｸM-PRO" w:eastAsia="HG丸ｺﾞｼｯｸM-PRO"/>
                          <w:color w:val="000000" w:themeColor="text1"/>
                          <w:kern w:val="24"/>
                        </w:rPr>
                        <w:t>住宅を喪失している方であって、住居確保給付を受給するまでの間の生活費が必要な方につきましては、社会福祉協議会の臨時特例つなぎ資金の貸付けを活用することができます。</w:t>
                      </w:r>
                      <w:r>
                        <w:rPr>
                          <w:rFonts w:hint="eastAsia" w:ascii="HG丸ｺﾞｼｯｸM-PRO" w:hAnsi="HG丸ｺﾞｼｯｸM-PRO" w:eastAsia="HG丸ｺﾞｼｯｸM-PRO"/>
                          <w:color w:val="000000" w:themeColor="text1"/>
                          <w:kern w:val="24"/>
                        </w:rPr>
                        <w:t xml:space="preserve">  </w:t>
                      </w:r>
                      <w:r>
                        <w:rPr>
                          <w:rFonts w:hint="eastAsia" w:ascii="HG丸ｺﾞｼｯｸM-PRO" w:hAnsi="HG丸ｺﾞｼｯｸM-PRO" w:eastAsia="HG丸ｺﾞｼｯｸM-PRO"/>
                          <w:color w:val="000000" w:themeColor="text1"/>
                          <w:kern w:val="24"/>
                        </w:rPr>
                        <w:t>　</w:t>
                      </w:r>
                    </w:p>
                    <w:p>
                      <w:pPr>
                        <w:pStyle w:val="15"/>
                        <w:spacing w:before="0" w:beforeLines="0" w:beforeAutospacing="0" w:after="0" w:afterLines="0" w:afterAutospacing="0" w:line="400" w:lineRule="exact"/>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　　</w:t>
                      </w:r>
                    </w:p>
                    <w:p>
                      <w:pPr>
                        <w:pStyle w:val="15"/>
                        <w:spacing w:before="0" w:beforeLines="0" w:beforeAutospacing="0" w:after="0" w:afterLines="0" w:afterAutospacing="0" w:line="400" w:lineRule="exact"/>
                        <w:ind w:firstLine="240" w:firstLineChars="100"/>
                        <w:rPr>
                          <w:rFonts w:hint="default"/>
                        </w:rPr>
                      </w:pPr>
                      <w:r>
                        <w:rPr>
                          <w:rFonts w:hint="eastAsia" w:ascii="HG丸ｺﾞｼｯｸM-PRO" w:hAnsi="HG丸ｺﾞｼｯｸM-PRO" w:eastAsia="HG丸ｺﾞｼｯｸM-PRO"/>
                          <w:color w:val="000000" w:themeColor="text1"/>
                          <w:kern w:val="24"/>
                        </w:rPr>
                        <w:t>※臨時特例つなぎ資金貸付</w:t>
                      </w:r>
                      <w:r>
                        <w:rPr>
                          <w:rFonts w:hint="eastAsia" w:ascii="HG丸ｺﾞｼｯｸM-PRO" w:hAnsi="HG丸ｺﾞｼｯｸM-PRO" w:eastAsia="HG丸ｺﾞｼｯｸM-PRO"/>
                          <w:color w:val="000000" w:themeColor="text1"/>
                          <w:kern w:val="24"/>
                        </w:rPr>
                        <w:t xml:space="preserve"> </w:t>
                      </w:r>
                    </w:p>
                    <w:p>
                      <w:pPr>
                        <w:pStyle w:val="15"/>
                        <w:spacing w:before="0" w:beforeLines="0" w:beforeAutospacing="0" w:after="0" w:afterLines="0" w:afterAutospacing="0" w:line="400" w:lineRule="exact"/>
                        <w:rPr>
                          <w:rFonts w:hint="default" w:ascii="HG丸ｺﾞｼｯｸM-PRO" w:hAnsi="HG丸ｺﾞｼｯｸM-PRO" w:eastAsia="HG丸ｺﾞｼｯｸM-PRO"/>
                          <w:color w:val="000000" w:themeColor="text1"/>
                          <w:kern w:val="24"/>
                        </w:rPr>
                      </w:pPr>
                      <w:r>
                        <w:rPr>
                          <w:rFonts w:hint="eastAsia" w:ascii="HG丸ｺﾞｼｯｸM-PRO" w:hAnsi="HG丸ｺﾞｼｯｸM-PRO" w:eastAsia="HG丸ｺﾞｼｯｸM-PRO"/>
                          <w:color w:val="000000" w:themeColor="text1"/>
                          <w:kern w:val="24"/>
                        </w:rPr>
                        <w:t>　　　　公的給付等による支援を受けるまでの間の当面の生活に要する費用の貸付</w:t>
                      </w:r>
                    </w:p>
                    <w:p>
                      <w:pPr>
                        <w:pStyle w:val="15"/>
                        <w:spacing w:before="0" w:beforeLines="0" w:beforeAutospacing="0" w:after="0" w:afterLines="0" w:afterAutospacing="0" w:line="400" w:lineRule="exact"/>
                        <w:ind w:firstLine="960" w:firstLineChars="400"/>
                        <w:rPr>
                          <w:rFonts w:hint="default"/>
                        </w:rPr>
                      </w:pPr>
                      <w:r>
                        <w:rPr>
                          <w:rFonts w:hint="eastAsia" w:ascii="HG丸ｺﾞｼｯｸM-PRO" w:hAnsi="HG丸ｺﾞｼｯｸM-PRO" w:eastAsia="HG丸ｺﾞｼｯｸM-PRO"/>
                          <w:color w:val="000000" w:themeColor="text1"/>
                          <w:kern w:val="24"/>
                        </w:rPr>
                        <w:t>10</w:t>
                      </w:r>
                      <w:r>
                        <w:rPr>
                          <w:rFonts w:hint="eastAsia" w:ascii="HG丸ｺﾞｼｯｸM-PRO" w:hAnsi="HG丸ｺﾞｼｯｸM-PRO" w:eastAsia="HG丸ｺﾞｼｯｸM-PRO"/>
                          <w:color w:val="000000" w:themeColor="text1"/>
                          <w:kern w:val="24"/>
                        </w:rPr>
                        <w:t>万円以内</w:t>
                      </w:r>
                    </w:p>
                    <w:p>
                      <w:pPr>
                        <w:pStyle w:val="15"/>
                        <w:spacing w:before="0" w:beforeLines="0" w:beforeAutospacing="0" w:after="0" w:afterLines="0" w:afterAutospacing="0" w:line="400" w:lineRule="exact"/>
                        <w:rPr>
                          <w:rFonts w:hint="default"/>
                        </w:rPr>
                      </w:pPr>
                      <w:r>
                        <w:rPr>
                          <w:rFonts w:hint="eastAsia" w:ascii="HG丸ｺﾞｼｯｸM-PRO" w:hAnsi="HG丸ｺﾞｼｯｸM-PRO" w:eastAsia="HG丸ｺﾞｼｯｸM-PRO"/>
                          <w:color w:val="000000" w:themeColor="text1"/>
                          <w:kern w:val="24"/>
                        </w:rPr>
                        <w:t>　　　　貸付利子：無利子、連帯保証人不要</w:t>
                      </w:r>
                      <w:r>
                        <w:rPr>
                          <w:rFonts w:hint="eastAsia" w:ascii="HG丸ｺﾞｼｯｸM-PRO" w:hAnsi="HG丸ｺﾞｼｯｸM-PRO" w:eastAsia="HG丸ｺﾞｼｯｸM-PRO"/>
                          <w:color w:val="000000" w:themeColor="text1"/>
                          <w:kern w:val="24"/>
                          <w:sz w:val="28"/>
                        </w:rPr>
                        <w:t xml:space="preserve"> </w:t>
                      </w:r>
                    </w:p>
                  </w:txbxContent>
                </v:textbox>
                <v:imagedata o:title=""/>
                <w10:wrap type="none" anchorx="text" anchory="text"/>
              </v:shape>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rPr>
        <mc:AlternateContent>
          <mc:Choice Requires="wps">
            <w:drawing>
              <wp:anchor distT="0" distB="0" distL="114300" distR="114300" simplePos="0" relativeHeight="11" behindDoc="0" locked="0" layoutInCell="1" hidden="0" allowOverlap="1">
                <wp:simplePos x="0" y="0"/>
                <wp:positionH relativeFrom="margin">
                  <wp:posOffset>-1905</wp:posOffset>
                </wp:positionH>
                <wp:positionV relativeFrom="paragraph">
                  <wp:posOffset>135890</wp:posOffset>
                </wp:positionV>
                <wp:extent cx="6638925" cy="533400"/>
                <wp:effectExtent l="36195" t="20955" r="68580" b="83820"/>
                <wp:wrapNone/>
                <wp:docPr id="1042" name="角丸四角形 3"/>
                <a:graphic xmlns:a="http://schemas.openxmlformats.org/drawingml/2006/main">
                  <a:graphicData uri="http://schemas.microsoft.com/office/word/2010/wordprocessingShape">
                    <wps:wsp>
                      <wps:cNvPr id="1042" name="角丸四角形 3"/>
                      <wps:cNvSpPr/>
                      <wps:spPr>
                        <a:xfrm>
                          <a:off x="0" y="0"/>
                          <a:ext cx="6638925" cy="533400"/>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00" w:lineRule="exact"/>
                              <w:jc w:val="center"/>
                              <w:rPr>
                                <w:rFonts w:hint="default"/>
                                <w:sz w:val="38"/>
                              </w:rPr>
                            </w:pPr>
                            <w:r>
                              <w:rPr>
                                <w:rFonts w:hint="eastAsia" w:ascii="HG丸ｺﾞｼｯｸM-PRO" w:hAnsi="HG丸ｺﾞｼｯｸM-PRO" w:eastAsia="HG丸ｺﾞｼｯｸM-PRO"/>
                                <w:color w:val="000000" w:themeColor="text1"/>
                                <w:kern w:val="24"/>
                                <w:sz w:val="38"/>
                              </w:rPr>
                              <w:t>住居確保給付金</w:t>
                            </w:r>
                            <w:r>
                              <w:rPr>
                                <w:rFonts w:hint="eastAsia" w:ascii="HG丸ｺﾞｼｯｸM-PRO" w:hAnsi="HG丸ｺﾞｼｯｸM-PRO" w:eastAsia="HG丸ｺﾞｼｯｸM-PRO"/>
                                <w:color w:val="auto"/>
                                <w:kern w:val="24"/>
                                <w:sz w:val="38"/>
                              </w:rPr>
                              <w:t>（転居費用等）の支給決定までの流れ</w:t>
                            </w:r>
                          </w:p>
                        </w:txbxContent>
                      </wps:txbx>
                      <wps:bodyPr vertOverflow="overflow" horzOverflow="overflow" wrap="square" anchor="ctr"/>
                    </wps:wsp>
                  </a:graphicData>
                </a:graphic>
              </wp:anchor>
            </w:drawing>
          </mc:Choice>
          <mc:Fallback>
            <w:pict>
              <v:roundrect id="角丸四角形 3" style="mso-position-vertical-relative:text;z-index:11;mso-wrap-distance-left:9pt;width:522.75pt;height:42pt;mso-position-horizontal-relative:margin;position:absolute;margin-left:-0.15pt;margin-top:10.7pt;mso-wrap-distance-bottom:0pt;mso-wrap-distance-right:9pt;mso-wrap-distance-top:0pt;v-text-anchor:middle;" o:spid="_x0000_s1042"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00" w:lineRule="exact"/>
                        <w:jc w:val="center"/>
                        <w:rPr>
                          <w:rFonts w:hint="default"/>
                          <w:sz w:val="38"/>
                        </w:rPr>
                      </w:pPr>
                      <w:r>
                        <w:rPr>
                          <w:rFonts w:hint="eastAsia" w:ascii="HG丸ｺﾞｼｯｸM-PRO" w:hAnsi="HG丸ｺﾞｼｯｸM-PRO" w:eastAsia="HG丸ｺﾞｼｯｸM-PRO"/>
                          <w:color w:val="000000" w:themeColor="text1"/>
                          <w:kern w:val="24"/>
                          <w:sz w:val="38"/>
                        </w:rPr>
                        <w:t>住居確保給付金</w:t>
                      </w:r>
                      <w:r>
                        <w:rPr>
                          <w:rFonts w:hint="eastAsia" w:ascii="HG丸ｺﾞｼｯｸM-PRO" w:hAnsi="HG丸ｺﾞｼｯｸM-PRO" w:eastAsia="HG丸ｺﾞｼｯｸM-PRO"/>
                          <w:color w:val="auto"/>
                          <w:kern w:val="24"/>
                          <w:sz w:val="38"/>
                        </w:rPr>
                        <w:t>（転居費用等）の支給決定までの流れ</w:t>
                      </w:r>
                    </w:p>
                  </w:txbxContent>
                </v:textbox>
                <v:imagedata o:title=""/>
                <w10:wrap type="none" anchorx="margin" anchory="text"/>
              </v:roundrect>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widowControl w:val="1"/>
        <w:overflowPunct w:val="0"/>
        <w:spacing w:line="400" w:lineRule="exact"/>
        <w:jc w:val="left"/>
        <w:textAlignment w:val="baseline"/>
        <w:rPr>
          <w:rFonts w:hint="default" w:ascii="HG丸ｺﾞｼｯｸM-PRO" w:hAnsi="HG丸ｺﾞｼｯｸM-PRO" w:eastAsia="HG丸ｺﾞｼｯｸM-PRO"/>
          <w:b w:val="1"/>
          <w:color w:val="000000" w:themeColor="text1"/>
          <w:kern w:val="24"/>
          <w:sz w:val="32"/>
        </w:rPr>
      </w:pPr>
    </w:p>
    <w:p>
      <w:pPr>
        <w:pStyle w:val="0"/>
        <w:widowControl w:val="1"/>
        <w:overflowPunct w:val="0"/>
        <w:spacing w:line="400" w:lineRule="exact"/>
        <w:jc w:val="left"/>
        <w:textAlignment w:val="baseline"/>
        <w:rPr>
          <w:rFonts w:hint="default" w:ascii="HG丸ｺﾞｼｯｸM-PRO" w:hAnsi="HG丸ｺﾞｼｯｸM-PRO" w:eastAsia="HG丸ｺﾞｼｯｸM-PRO"/>
          <w:b w:val="1"/>
          <w:color w:val="000000" w:themeColor="text1"/>
          <w:kern w:val="24"/>
          <w:sz w:val="32"/>
        </w:rPr>
      </w:pPr>
      <w:r>
        <w:rPr>
          <w:rFonts w:hint="eastAsia" w:ascii="HG丸ｺﾞｼｯｸM-PRO" w:hAnsi="HG丸ｺﾞｼｯｸM-PRO" w:eastAsia="HG丸ｺﾞｼｯｸM-PRO"/>
          <w:b w:val="1"/>
          <w:color w:val="000000" w:themeColor="text1"/>
          <w:kern w:val="24"/>
          <w:sz w:val="32"/>
        </w:rPr>
        <w:t>■住宅を喪失するおそれのある方</w:t>
      </w:r>
    </w:p>
    <w:p>
      <w:pPr>
        <w:pStyle w:val="0"/>
        <w:widowControl w:val="1"/>
        <w:overflowPunct w:val="0"/>
        <w:spacing w:line="400" w:lineRule="exact"/>
        <w:jc w:val="left"/>
        <w:textAlignment w:val="baseline"/>
        <w:rPr>
          <w:rFonts w:hint="default" w:ascii="HG丸ｺﾞｼｯｸM-PRO" w:hAnsi="HG丸ｺﾞｼｯｸM-PRO" w:eastAsia="HG丸ｺﾞｼｯｸM-PRO"/>
          <w:b w:val="1"/>
          <w:color w:val="000000" w:themeColor="text1"/>
          <w:kern w:val="24"/>
          <w:sz w:val="32"/>
        </w:rPr>
      </w:pPr>
    </w:p>
    <w:p>
      <w:pPr>
        <w:pStyle w:val="0"/>
        <w:widowControl w:val="1"/>
        <w:overflowPunct w:val="0"/>
        <w:spacing w:line="400" w:lineRule="exact"/>
        <w:jc w:val="left"/>
        <w:textAlignment w:val="baseline"/>
        <w:rPr>
          <w:rFonts w:hint="default" w:ascii="HG丸ｺﾞｼｯｸM-PRO" w:hAnsi="HG丸ｺﾞｼｯｸM-PRO" w:eastAsia="HG丸ｺﾞｼｯｸM-PRO"/>
          <w:b w:val="0"/>
          <w:color w:val="000000" w:themeColor="text1"/>
          <w:kern w:val="24"/>
          <w:sz w:val="24"/>
        </w:rPr>
      </w:pPr>
      <w:r>
        <w:rPr>
          <w:rFonts w:hint="eastAsia" w:ascii="HG丸ｺﾞｼｯｸM-PRO" w:hAnsi="HG丸ｺﾞｼｯｸM-PRO" w:eastAsia="HG丸ｺﾞｼｯｸM-PRO"/>
          <w:b w:val="0"/>
          <w:color w:val="000000" w:themeColor="text1"/>
          <w:kern w:val="24"/>
          <w:sz w:val="24"/>
        </w:rPr>
        <w:t>※実際にかかる期間については、個々の状況に応じて異なります。</w:t>
      </w:r>
    </w:p>
    <w:p>
      <w:pPr>
        <w:pStyle w:val="0"/>
        <w:widowControl w:val="1"/>
        <w:overflowPunct w:val="0"/>
        <w:spacing w:line="400" w:lineRule="exact"/>
        <w:jc w:val="left"/>
        <w:textAlignment w:val="baseline"/>
        <w:rPr>
          <w:rFonts w:hint="default" w:ascii="HG丸ｺﾞｼｯｸM-PRO" w:hAnsi="HG丸ｺﾞｼｯｸM-PRO" w:eastAsia="HG丸ｺﾞｼｯｸM-PRO"/>
          <w:b w:val="1"/>
          <w:color w:val="000000" w:themeColor="text1"/>
          <w:kern w:val="24"/>
          <w:sz w:val="24"/>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-5715</wp:posOffset>
                </wp:positionH>
                <wp:positionV relativeFrom="paragraph">
                  <wp:posOffset>82550</wp:posOffset>
                </wp:positionV>
                <wp:extent cx="5983605" cy="365760"/>
                <wp:effectExtent l="635" t="635" r="29845" b="10795"/>
                <wp:wrapNone/>
                <wp:docPr id="1043" name="正方形/長方形 21"/>
                <a:graphic xmlns:a="http://schemas.openxmlformats.org/drawingml/2006/main">
                  <a:graphicData uri="http://schemas.microsoft.com/office/word/2010/wordprocessingShape">
                    <wps:wsp>
                      <wps:cNvPr id="1043" name="正方形/長方形 21"/>
                      <wps:cNvSpPr/>
                      <wps:spPr>
                        <a:xfrm>
                          <a:off x="0" y="0"/>
                          <a:ext cx="5983605" cy="365760"/>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18"/>
                              <w:numPr>
                                <w:ilvl w:val="0"/>
                                <w:numId w:val="3"/>
                              </w:numPr>
                              <w:ind w:leftChars="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相談受付・家計改善支援（転居の必要性の確認）　</w:t>
                            </w:r>
                            <w:r>
                              <w:rPr>
                                <w:rFonts w:hint="eastAsia" w:ascii="HG丸ｺﾞｼｯｸM-PRO" w:hAnsi="HG丸ｺﾞｼｯｸM-PRO" w:eastAsia="HG丸ｺﾞｼｯｸM-PRO"/>
                                <w:b w:val="1"/>
                                <w:sz w:val="24"/>
                                <w:u w:val="wave" w:color="auto"/>
                              </w:rPr>
                              <w:t>（※）目安：</w:t>
                            </w:r>
                            <w:r>
                              <w:rPr>
                                <w:rFonts w:hint="eastAsia" w:ascii="HG丸ｺﾞｼｯｸM-PRO" w:hAnsi="HG丸ｺﾞｼｯｸM-PRO" w:eastAsia="HG丸ｺﾞｼｯｸM-PRO"/>
                                <w:b w:val="1"/>
                                <w:sz w:val="24"/>
                                <w:u w:val="wave" w:color="auto"/>
                              </w:rPr>
                              <w:t>2</w:t>
                            </w:r>
                            <w:r>
                              <w:rPr>
                                <w:rFonts w:hint="eastAsia" w:ascii="HG丸ｺﾞｼｯｸM-PRO" w:hAnsi="HG丸ｺﾞｼｯｸM-PRO" w:eastAsia="HG丸ｺﾞｼｯｸM-PRO"/>
                                <w:b w:val="1"/>
                                <w:sz w:val="24"/>
                                <w:u w:val="wave" w:color="auto"/>
                              </w:rPr>
                              <w:t>～</w:t>
                            </w:r>
                            <w:r>
                              <w:rPr>
                                <w:rFonts w:hint="eastAsia" w:ascii="HG丸ｺﾞｼｯｸM-PRO" w:hAnsi="HG丸ｺﾞｼｯｸM-PRO" w:eastAsia="HG丸ｺﾞｼｯｸM-PRO"/>
                                <w:b w:val="1"/>
                                <w:sz w:val="24"/>
                                <w:u w:val="wave" w:color="auto"/>
                              </w:rPr>
                              <w:t>3</w:t>
                            </w:r>
                            <w:r>
                              <w:rPr>
                                <w:rFonts w:hint="eastAsia" w:ascii="HG丸ｺﾞｼｯｸM-PRO" w:hAnsi="HG丸ｺﾞｼｯｸM-PRO" w:eastAsia="HG丸ｺﾞｼｯｸM-PRO"/>
                                <w:b w:val="1"/>
                                <w:sz w:val="24"/>
                                <w:u w:val="wave" w:color="auto"/>
                              </w:rPr>
                              <w:t>か月程度</w:t>
                            </w:r>
                          </w:p>
                        </w:txbxContent>
                      </wps:txbx>
                      <wps:bodyPr rot="0" vertOverflow="overflow" horzOverflow="overflow" wrap="square" numCol="1" spcCol="0" rtlCol="0" fromWordArt="0" anchor="ctr" anchorCtr="0" forceAA="0" compatLnSpc="1"/>
                    </wps:wsp>
                  </a:graphicData>
                </a:graphic>
              </wp:anchor>
            </w:drawing>
          </mc:Choice>
          <mc:Fallback>
            <w:pict>
              <v:rect id="正方形/長方形 21" style="mso-position-vertical-relative:text;z-index:16;mso-wrap-distance-left:9pt;width:471.15pt;height:28.8pt;mso-position-horizontal-relative:text;position:absolute;margin-left:-0.45pt;margin-top:6.5pt;mso-wrap-distance-bottom:0pt;mso-wrap-distance-right:9pt;mso-wrap-distance-top:0pt;v-text-anchor:middle;" o:spid="_x0000_s1043" o:allowincell="t" o:allowoverlap="t" filled="t" fillcolor="#ffffff [3201]" stroked="t" strokecolor="#000000 [3200]" strokeweight="0.75pt" o:spt="1">
                <v:fill/>
                <v:stroke linestyle="single" endcap="flat" dashstyle="solid" filltype="solid"/>
                <v:textbox style="layout-flow:horizontal;">
                  <w:txbxContent>
                    <w:p>
                      <w:pPr>
                        <w:pStyle w:val="18"/>
                        <w:numPr>
                          <w:ilvl w:val="0"/>
                          <w:numId w:val="3"/>
                        </w:numPr>
                        <w:ind w:leftChars="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相談受付・家計改善支援（転居の必要性の確認）　</w:t>
                      </w:r>
                      <w:r>
                        <w:rPr>
                          <w:rFonts w:hint="eastAsia" w:ascii="HG丸ｺﾞｼｯｸM-PRO" w:hAnsi="HG丸ｺﾞｼｯｸM-PRO" w:eastAsia="HG丸ｺﾞｼｯｸM-PRO"/>
                          <w:b w:val="1"/>
                          <w:sz w:val="24"/>
                          <w:u w:val="wave" w:color="auto"/>
                        </w:rPr>
                        <w:t>（※）目安：</w:t>
                      </w:r>
                      <w:r>
                        <w:rPr>
                          <w:rFonts w:hint="eastAsia" w:ascii="HG丸ｺﾞｼｯｸM-PRO" w:hAnsi="HG丸ｺﾞｼｯｸM-PRO" w:eastAsia="HG丸ｺﾞｼｯｸM-PRO"/>
                          <w:b w:val="1"/>
                          <w:sz w:val="24"/>
                          <w:u w:val="wave" w:color="auto"/>
                        </w:rPr>
                        <w:t>2</w:t>
                      </w:r>
                      <w:r>
                        <w:rPr>
                          <w:rFonts w:hint="eastAsia" w:ascii="HG丸ｺﾞｼｯｸM-PRO" w:hAnsi="HG丸ｺﾞｼｯｸM-PRO" w:eastAsia="HG丸ｺﾞｼｯｸM-PRO"/>
                          <w:b w:val="1"/>
                          <w:sz w:val="24"/>
                          <w:u w:val="wave" w:color="auto"/>
                        </w:rPr>
                        <w:t>～</w:t>
                      </w:r>
                      <w:r>
                        <w:rPr>
                          <w:rFonts w:hint="eastAsia" w:ascii="HG丸ｺﾞｼｯｸM-PRO" w:hAnsi="HG丸ｺﾞｼｯｸM-PRO" w:eastAsia="HG丸ｺﾞｼｯｸM-PRO"/>
                          <w:b w:val="1"/>
                          <w:sz w:val="24"/>
                          <w:u w:val="wave" w:color="auto"/>
                        </w:rPr>
                        <w:t>3</w:t>
                      </w:r>
                      <w:r>
                        <w:rPr>
                          <w:rFonts w:hint="eastAsia" w:ascii="HG丸ｺﾞｼｯｸM-PRO" w:hAnsi="HG丸ｺﾞｼｯｸM-PRO" w:eastAsia="HG丸ｺﾞｼｯｸM-PRO"/>
                          <w:b w:val="1"/>
                          <w:sz w:val="24"/>
                          <w:u w:val="wave" w:color="auto"/>
                        </w:rPr>
                        <w:t>か月程度</w:t>
                      </w:r>
                    </w:p>
                  </w:txbxContent>
                </v:textbox>
                <v:imagedata o:title=""/>
                <w10:wrap type="none" anchorx="text" anchory="text"/>
              </v:rect>
            </w:pict>
          </mc:Fallback>
        </mc:AlternateContent>
      </w:r>
    </w:p>
    <w:p>
      <w:pPr>
        <w:pStyle w:val="15"/>
        <w:overflowPunct w:val="0"/>
        <w:spacing w:before="0" w:beforeLines="0" w:beforeAutospacing="0" w:after="0" w:afterLines="0" w:afterAutospacing="0" w:line="400" w:lineRule="exact"/>
        <w:ind w:firstLine="1680" w:firstLineChars="700"/>
        <w:textAlignment w:val="baseline"/>
        <w:rPr>
          <w:rFonts w:hint="default" w:ascii="HG丸ｺﾞｼｯｸM-PRO" w:hAnsi="HG丸ｺﾞｼｯｸM-PRO" w:eastAsia="HG丸ｺﾞｼｯｸM-PRO"/>
          <w:color w:val="000000" w:themeColor="text1"/>
          <w:kern w:val="24"/>
        </w:rPr>
      </w:pPr>
    </w:p>
    <w:p>
      <w:pPr>
        <w:pStyle w:val="15"/>
        <w:overflowPunct w:val="0"/>
        <w:spacing w:before="0" w:beforeLines="0" w:beforeAutospacing="0" w:after="0" w:afterLines="0" w:afterAutospacing="0" w:line="400" w:lineRule="exact"/>
        <w:ind w:firstLine="480" w:firstLineChars="200"/>
        <w:textAlignment w:val="baseline"/>
        <w:rPr>
          <w:rFonts w:hint="default" w:ascii="HG丸ｺﾞｼｯｸM-PRO" w:hAnsi="HG丸ｺﾞｼｯｸM-PRO" w:eastAsia="HG丸ｺﾞｼｯｸM-PRO"/>
          <w:kern w:val="24"/>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-29210</wp:posOffset>
                </wp:positionH>
                <wp:positionV relativeFrom="paragraph">
                  <wp:posOffset>13970</wp:posOffset>
                </wp:positionV>
                <wp:extent cx="227330" cy="1228725"/>
                <wp:effectExtent l="635" t="635" r="29845" b="10795"/>
                <wp:wrapNone/>
                <wp:docPr id="1044" name="下矢印 31"/>
                <a:graphic xmlns:a="http://schemas.openxmlformats.org/drawingml/2006/main">
                  <a:graphicData uri="http://schemas.microsoft.com/office/word/2010/wordprocessingShape">
                    <wps:wsp>
                      <wps:cNvPr id="1044" name="下矢印 31"/>
                      <wps:cNvSpPr/>
                      <wps:spPr>
                        <a:xfrm>
                          <a:off x="0" y="0"/>
                          <a:ext cx="227330" cy="1228725"/>
                        </a:xfrm>
                        <a:prstGeom prst="downArrow">
                          <a:avLst/>
                        </a:prstGeom>
                        <a:ln w="952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1" style="mso-position-vertical-relative:text;z-index:17;mso-wrap-distance-left:9pt;width:17.89pt;height:96.75pt;mso-position-horizontal-relative:text;position:absolute;margin-left:-2.29pt;margin-top:1.1000000000000001pt;mso-wrap-distance-bottom:0pt;mso-wrap-distance-right:9pt;mso-wrap-distance-top:0pt;" o:spid="_x0000_s1044" o:allowincell="t" o:allowoverlap="t" filled="t" fillcolor="#ffffff [3201]" stroked="t" strokecolor="#000000 [32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color w:val="000000" w:themeColor="text1"/>
          <w:kern w:val="24"/>
        </w:rPr>
        <w:t>・相談員との面談で家計状況を確認します。</w:t>
      </w:r>
    </w:p>
    <w:p>
      <w:pPr>
        <w:pStyle w:val="15"/>
        <w:overflowPunct w:val="0"/>
        <w:spacing w:before="0" w:beforeLines="0" w:beforeAutospacing="0" w:after="0" w:afterLines="0" w:afterAutospacing="0" w:line="400" w:lineRule="exact"/>
        <w:ind w:firstLine="480" w:firstLineChars="200"/>
        <w:textAlignment w:val="baseline"/>
        <w:rPr>
          <w:rFonts w:hint="default" w:ascii="HG丸ｺﾞｼｯｸM-PRO" w:hAnsi="HG丸ｺﾞｼｯｸM-PRO" w:eastAsia="HG丸ｺﾞｼｯｸM-PRO"/>
          <w:kern w:val="24"/>
        </w:rPr>
      </w:pPr>
      <w:r>
        <w:rPr>
          <w:rFonts w:hint="eastAsia" w:ascii="HG丸ｺﾞｼｯｸM-PRO" w:hAnsi="HG丸ｺﾞｼｯｸM-PRO" w:eastAsia="HG丸ｺﾞｼｯｸM-PRO"/>
          <w:color w:val="000000" w:themeColor="text1"/>
          <w:kern w:val="24"/>
        </w:rPr>
        <w:t>・債務や浪費等も隠さず相談してください。</w:t>
      </w:r>
    </w:p>
    <w:p>
      <w:pPr>
        <w:pStyle w:val="15"/>
        <w:overflowPunct w:val="0"/>
        <w:spacing w:before="0" w:beforeLines="0" w:beforeAutospacing="0" w:after="0" w:afterLines="0" w:afterAutospacing="0" w:line="400" w:lineRule="exact"/>
        <w:ind w:firstLine="480" w:firstLineChars="200"/>
        <w:textAlignment w:val="baseline"/>
        <w:rPr>
          <w:rFonts w:hint="default" w:ascii="HG丸ｺﾞｼｯｸM-PRO" w:hAnsi="HG丸ｺﾞｼｯｸM-PRO" w:eastAsia="HG丸ｺﾞｼｯｸM-PRO"/>
          <w:kern w:val="24"/>
        </w:rPr>
      </w:pPr>
      <w:r>
        <w:rPr>
          <w:rFonts w:hint="eastAsia" w:ascii="HG丸ｺﾞｼｯｸM-PRO" w:hAnsi="HG丸ｺﾞｼｯｸM-PRO" w:eastAsia="HG丸ｺﾞｼｯｸM-PRO"/>
          <w:color w:val="000000" w:themeColor="text1"/>
          <w:kern w:val="24"/>
        </w:rPr>
        <w:t>・預金通帳は休息口座を含むご家庭の全ての通帳について提出いただきます。</w:t>
      </w:r>
    </w:p>
    <w:p>
      <w:pPr>
        <w:pStyle w:val="15"/>
        <w:overflowPunct w:val="0"/>
        <w:spacing w:before="0" w:beforeLines="0" w:beforeAutospacing="0" w:after="0" w:afterLines="0" w:afterAutospacing="0" w:line="400" w:lineRule="exact"/>
        <w:ind w:left="690" w:leftChars="100" w:hanging="480" w:hangingChars="200"/>
        <w:textAlignment w:val="baseline"/>
        <w:rPr>
          <w:rFonts w:hint="default" w:ascii="HG丸ｺﾞｼｯｸM-PRO" w:hAnsi="HG丸ｺﾞｼｯｸM-PRO" w:eastAsia="HG丸ｺﾞｼｯｸM-PRO"/>
          <w:kern w:val="24"/>
        </w:rPr>
      </w:pPr>
      <w:r>
        <w:rPr>
          <w:rFonts w:hint="eastAsia" w:ascii="HG丸ｺﾞｼｯｸM-PRO" w:hAnsi="HG丸ｺﾞｼｯｸM-PRO" w:eastAsia="HG丸ｺﾞｼｯｸM-PRO"/>
          <w:kern w:val="24"/>
        </w:rPr>
        <w:t>　・転居の必要性があるか等を確認し、家計の状況に応じて転居先の住居の家賃額を決定します。</w:t>
      </w:r>
    </w:p>
    <w:p>
      <w:pPr>
        <w:pStyle w:val="15"/>
        <w:overflowPunct w:val="0"/>
        <w:spacing w:before="0" w:beforeLines="0" w:beforeAutospacing="0" w:after="0" w:afterLines="0" w:afterAutospacing="0" w:line="400" w:lineRule="exact"/>
        <w:ind w:firstLine="240" w:firstLineChars="100"/>
        <w:textAlignment w:val="baseline"/>
        <w:rPr>
          <w:rFonts w:hint="default" w:ascii="HG丸ｺﾞｼｯｸM-PRO" w:hAnsi="HG丸ｺﾞｼｯｸM-PRO" w:eastAsia="HG丸ｺﾞｼｯｸM-PRO"/>
          <w:kern w:val="24"/>
        </w:rPr>
      </w:pPr>
      <w:r>
        <w:rPr>
          <w:rFonts w:hint="eastAsia"/>
        </w:rPr>
        <mc:AlternateContent>
          <mc:Choice Requires="wps">
            <w:drawing>
              <wp:anchor distT="0" distB="0" distL="114300" distR="114300" simplePos="0" relativeHeight="18" behindDoc="0" locked="0" layoutInCell="1" hidden="0" allowOverlap="1">
                <wp:simplePos x="0" y="0"/>
                <wp:positionH relativeFrom="column">
                  <wp:posOffset>5715</wp:posOffset>
                </wp:positionH>
                <wp:positionV relativeFrom="paragraph">
                  <wp:posOffset>102870</wp:posOffset>
                </wp:positionV>
                <wp:extent cx="2298065" cy="342900"/>
                <wp:effectExtent l="635" t="635" r="29845" b="10795"/>
                <wp:wrapNone/>
                <wp:docPr id="1045" name="正方形/長方形 13"/>
                <a:graphic xmlns:a="http://schemas.openxmlformats.org/drawingml/2006/main">
                  <a:graphicData uri="http://schemas.microsoft.com/office/word/2010/wordprocessingShape">
                    <wps:wsp>
                      <wps:cNvPr id="1045" name="正方形/長方形 13"/>
                      <wps:cNvSpPr/>
                      <wps:spPr>
                        <a:xfrm>
                          <a:off x="0" y="0"/>
                          <a:ext cx="2298065" cy="342900"/>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②住居確保給付金の支給申請</w:t>
                            </w:r>
                          </w:p>
                        </w:txbxContent>
                      </wps:txbx>
                      <wps:bodyPr rot="0" vertOverflow="overflow" horzOverflow="overflow" wrap="square" numCol="1" spcCol="0" rtlCol="0" fromWordArt="0" anchor="ctr" anchorCtr="0" forceAA="0" compatLnSpc="1"/>
                    </wps:wsp>
                  </a:graphicData>
                </a:graphic>
              </wp:anchor>
            </w:drawing>
          </mc:Choice>
          <mc:Fallback>
            <w:pict>
              <v:rect id="正方形/長方形 13" style="mso-position-vertical-relative:text;z-index:18;mso-wrap-distance-left:9pt;width:180.95pt;height:27pt;mso-position-horizontal-relative:text;position:absolute;margin-left:0.45pt;margin-top:8.1pt;mso-wrap-distance-bottom:0pt;mso-wrap-distance-right:9pt;mso-wrap-distance-top:0pt;v-text-anchor:middle;" o:spid="_x0000_s1045" o:allowincell="t" o:allowoverlap="t" filled="t" fillcolor="#ffffff [3201]" stroked="t" strokecolor="#000000 [3200]" strokeweight="0.75pt" o:spt="1">
                <v:fill/>
                <v:stroke linestyle="single" endcap="flat" dashstyle="solid" filltype="solid"/>
                <v:textbox style="layout-flow:horizontal;">
                  <w:txbxContent>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②住居確保給付金の支給申請</w:t>
                      </w:r>
                    </w:p>
                  </w:txbxContent>
                </v:textbox>
                <v:imagedata o:title=""/>
                <w10:wrap type="none" anchorx="text" anchory="text"/>
              </v:rect>
            </w:pict>
          </mc:Fallback>
        </mc:AlternateContent>
      </w:r>
    </w:p>
    <w:p>
      <w:pPr>
        <w:pStyle w:val="15"/>
        <w:overflowPunct w:val="0"/>
        <w:spacing w:before="0" w:beforeLines="0" w:beforeAutospacing="0" w:after="0" w:afterLines="0" w:afterAutospacing="0" w:line="400" w:lineRule="exact"/>
        <w:ind w:left="0" w:leftChars="0" w:firstLineChars="0"/>
        <w:textAlignment w:val="baseline"/>
        <w:rPr>
          <w:rFonts w:hint="default"/>
          <w:b w:val="1"/>
        </w:rPr>
      </w:pPr>
    </w:p>
    <w:p>
      <w:pPr>
        <w:pStyle w:val="15"/>
        <w:overflowPunct w:val="0"/>
        <w:spacing w:before="0" w:beforeLines="0" w:beforeAutospacing="0" w:after="0" w:afterLines="0" w:afterAutospacing="0" w:line="400" w:lineRule="exact"/>
        <w:ind w:left="210" w:leftChars="100" w:firstLine="240" w:firstLineChars="100"/>
        <w:textAlignment w:val="baseline"/>
        <w:rPr>
          <w:rFonts w:hint="default" w:ascii="HG丸ｺﾞｼｯｸM-PRO" w:hAnsi="HG丸ｺﾞｼｯｸM-PRO" w:eastAsia="HG丸ｺﾞｼｯｸM-PRO"/>
          <w:kern w:val="24"/>
        </w:rPr>
      </w:pPr>
      <w:r>
        <w:rPr>
          <w:rFonts w:hint="eastAsia"/>
        </w:rPr>
        <mc:AlternateContent>
          <mc:Choice Requires="wps">
            <w:drawing>
              <wp:anchor distT="0" distB="0" distL="114300" distR="114300" simplePos="0" relativeHeight="22" behindDoc="0" locked="0" layoutInCell="1" hidden="0" allowOverlap="1">
                <wp:simplePos x="0" y="0"/>
                <wp:positionH relativeFrom="column">
                  <wp:posOffset>-33655</wp:posOffset>
                </wp:positionH>
                <wp:positionV relativeFrom="paragraph">
                  <wp:posOffset>86995</wp:posOffset>
                </wp:positionV>
                <wp:extent cx="254635" cy="335280"/>
                <wp:effectExtent l="635" t="635" r="29845" b="10795"/>
                <wp:wrapNone/>
                <wp:docPr id="1046" name="下矢印 30"/>
                <a:graphic xmlns:a="http://schemas.openxmlformats.org/drawingml/2006/main">
                  <a:graphicData uri="http://schemas.microsoft.com/office/word/2010/wordprocessingShape">
                    <wps:wsp>
                      <wps:cNvPr id="1046" name="下矢印 30"/>
                      <wps:cNvSpPr/>
                      <wps:spPr>
                        <a:xfrm>
                          <a:off x="0" y="0"/>
                          <a:ext cx="254635" cy="335280"/>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0" style="mso-position-vertical-relative:text;z-index:22;mso-wrap-distance-left:9pt;width:20.05pt;height:26.4pt;mso-position-horizontal-relative:text;position:absolute;margin-left:-2.65pt;margin-top:6.85pt;mso-wrap-distance-bottom:0pt;mso-wrap-distance-right:9pt;mso-wrap-distance-top:0pt;" o:spid="_x0000_s1046"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kern w:val="24"/>
        </w:rPr>
        <w:t>・申請書及び申請確認書を提出してください。</w:t>
      </w:r>
    </w:p>
    <w:p>
      <w:pPr>
        <w:pStyle w:val="0"/>
        <w:widowControl w:val="1"/>
        <w:overflowPunct w:val="0"/>
        <w:spacing w:line="400" w:lineRule="exact"/>
        <w:ind w:firstLine="240" w:firstLineChars="100"/>
        <w:jc w:val="left"/>
        <w:textAlignment w:val="baseline"/>
        <w:rPr>
          <w:rFonts w:hint="default" w:ascii="HG丸ｺﾞｼｯｸM-PRO" w:hAnsi="HG丸ｺﾞｼｯｸM-PRO" w:eastAsia="HG丸ｺﾞｼｯｸM-PRO"/>
          <w:kern w:val="24"/>
          <w:sz w:val="24"/>
        </w:rPr>
      </w:pPr>
      <w:r>
        <w:rPr>
          <w:rFonts w:hint="eastAsia"/>
        </w:rPr>
        <mc:AlternateContent>
          <mc:Choice Requires="wps">
            <w:drawing>
              <wp:anchor distT="0" distB="0" distL="114300" distR="114300" simplePos="0" relativeHeight="19" behindDoc="0" locked="0" layoutInCell="1" hidden="0" allowOverlap="1">
                <wp:simplePos x="0" y="0"/>
                <wp:positionH relativeFrom="column">
                  <wp:posOffset>-29210</wp:posOffset>
                </wp:positionH>
                <wp:positionV relativeFrom="paragraph">
                  <wp:posOffset>252095</wp:posOffset>
                </wp:positionV>
                <wp:extent cx="2439670" cy="339725"/>
                <wp:effectExtent l="635" t="635" r="29845" b="10795"/>
                <wp:wrapNone/>
                <wp:docPr id="1047" name="正方形/長方形 25"/>
                <a:graphic xmlns:a="http://schemas.openxmlformats.org/drawingml/2006/main">
                  <a:graphicData uri="http://schemas.microsoft.com/office/word/2010/wordprocessingShape">
                    <wps:wsp>
                      <wps:cNvPr id="1047" name="正方形/長方形 25"/>
                      <wps:cNvSpPr/>
                      <wps:spPr>
                        <a:xfrm>
                          <a:off x="0" y="0"/>
                          <a:ext cx="2439670" cy="339725"/>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③申請受付・申請書写しの交付</w:t>
                            </w:r>
                          </w:p>
                          <w:p>
                            <w:pPr>
                              <w:pStyle w:val="0"/>
                              <w:jc w:val="center"/>
                              <w:rPr>
                                <w:rFonts w:hint="default" w:ascii="HG丸ｺﾞｼｯｸM-PRO" w:hAnsi="HG丸ｺﾞｼｯｸM-PRO" w:eastAsia="HG丸ｺﾞｼｯｸM-PRO"/>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25" style="mso-position-vertical-relative:text;z-index:19;mso-wrap-distance-left:9pt;width:192.1pt;height:26.75pt;mso-position-horizontal-relative:text;position:absolute;margin-left:-2.29pt;margin-top:19.850000000000001pt;mso-wrap-distance-bottom:0pt;mso-wrap-distance-right:9pt;mso-wrap-distance-top:0pt;v-text-anchor:middle;" o:spid="_x0000_s1047" o:allowincell="t" o:allowoverlap="t" filled="t" fillcolor="#ffffff [3201]" stroked="t" strokecolor="#000000 [3200]" strokeweight="0.75pt" o:spt="1">
                <v:fill/>
                <v:stroke linestyle="single" endcap="flat" dashstyle="solid" filltype="solid"/>
                <v:textbox style="layout-flow:horizontal;">
                  <w:txbxContent>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③申請受付・申請書写しの交付</w:t>
                      </w:r>
                    </w:p>
                    <w:p>
                      <w:pPr>
                        <w:pStyle w:val="0"/>
                        <w:jc w:val="center"/>
                        <w:rPr>
                          <w:rFonts w:hint="default" w:ascii="HG丸ｺﾞｼｯｸM-PRO" w:hAnsi="HG丸ｺﾞｼｯｸM-PRO" w:eastAsia="HG丸ｺﾞｼｯｸM-PRO"/>
                          <w:sz w:val="24"/>
                        </w:rPr>
                      </w:pPr>
                    </w:p>
                  </w:txbxContent>
                </v:textbox>
                <v:imagedata o:title=""/>
                <w10:wrap type="none" anchorx="text" anchory="text"/>
              </v:rect>
            </w:pict>
          </mc:Fallback>
        </mc:AlternateContent>
      </w:r>
    </w:p>
    <w:p>
      <w:pPr>
        <w:pStyle w:val="0"/>
        <w:widowControl w:val="1"/>
        <w:overflowPunct w:val="0"/>
        <w:spacing w:line="400" w:lineRule="exact"/>
        <w:ind w:firstLine="240" w:firstLineChars="100"/>
        <w:jc w:val="left"/>
        <w:textAlignment w:val="baseline"/>
        <w:rPr>
          <w:rFonts w:hint="default" w:ascii="HG丸ｺﾞｼｯｸM-PRO" w:hAnsi="HG丸ｺﾞｼｯｸM-PRO" w:eastAsia="HG丸ｺﾞｼｯｸM-PRO"/>
          <w:kern w:val="24"/>
          <w:sz w:val="24"/>
        </w:rPr>
      </w:pPr>
      <w:r>
        <w:rPr>
          <w:rFonts w:hint="eastAsia" w:ascii="HG丸ｺﾞｼｯｸM-PRO" w:hAnsi="HG丸ｺﾞｼｯｸM-PRO" w:eastAsia="HG丸ｺﾞｼｯｸM-PRO"/>
          <w:kern w:val="24"/>
          <w:sz w:val="24"/>
        </w:rPr>
        <w:t>　</w:t>
      </w:r>
    </w:p>
    <w:p>
      <w:pPr>
        <w:pStyle w:val="0"/>
        <w:widowControl w:val="1"/>
        <w:overflowPunct w:val="0"/>
        <w:spacing w:line="400" w:lineRule="exact"/>
        <w:ind w:firstLine="420" w:firstLineChars="200"/>
        <w:jc w:val="left"/>
        <w:textAlignment w:val="baseline"/>
        <w:rPr>
          <w:rFonts w:hint="default" w:ascii="HG丸ｺﾞｼｯｸM-PRO" w:hAnsi="HG丸ｺﾞｼｯｸM-PRO" w:eastAsia="HG丸ｺﾞｼｯｸM-PRO"/>
          <w:kern w:val="24"/>
          <w:sz w:val="24"/>
        </w:rPr>
      </w:pPr>
      <w:r>
        <w:rPr>
          <w:rFonts w:hint="eastAsia"/>
        </w:rPr>
        <mc:AlternateContent>
          <mc:Choice Requires="wps">
            <w:drawing>
              <wp:anchor distT="0" distB="0" distL="114300" distR="114300" simplePos="0" relativeHeight="23" behindDoc="0" locked="0" layoutInCell="1" hidden="0" allowOverlap="1">
                <wp:simplePos x="0" y="0"/>
                <wp:positionH relativeFrom="column">
                  <wp:posOffset>-15240</wp:posOffset>
                </wp:positionH>
                <wp:positionV relativeFrom="paragraph">
                  <wp:posOffset>237490</wp:posOffset>
                </wp:positionV>
                <wp:extent cx="241935" cy="628650"/>
                <wp:effectExtent l="635" t="635" r="29845" b="10795"/>
                <wp:wrapNone/>
                <wp:docPr id="1048" name="下矢印 2048"/>
                <a:graphic xmlns:a="http://schemas.openxmlformats.org/drawingml/2006/main">
                  <a:graphicData uri="http://schemas.microsoft.com/office/word/2010/wordprocessingShape">
                    <wps:wsp>
                      <wps:cNvPr id="1048" name="下矢印 2048"/>
                      <wps:cNvSpPr/>
                      <wps:spPr>
                        <a:xfrm>
                          <a:off x="0" y="0"/>
                          <a:ext cx="241935" cy="628650"/>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48" style="mso-position-vertical-relative:text;z-index:23;mso-wrap-distance-left:9pt;width:19.05pt;height:49.5pt;mso-position-horizontal-relative:text;position:absolute;margin-left:-1.2pt;margin-top:18.7pt;mso-wrap-distance-bottom:0pt;mso-wrap-distance-right:9pt;mso-wrap-distance-top:0pt;" o:spid="_x0000_s1048"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p>
    <w:p>
      <w:pPr>
        <w:pStyle w:val="0"/>
        <w:widowControl w:val="1"/>
        <w:overflowPunct w:val="0"/>
        <w:spacing w:line="400" w:lineRule="exact"/>
        <w:ind w:left="660" w:leftChars="200" w:hanging="240" w:hangingChars="100"/>
        <w:jc w:val="left"/>
        <w:textAlignment w:val="baseline"/>
        <w:rPr>
          <w:rFonts w:hint="default" w:ascii="HG丸ｺﾞｼｯｸM-PRO" w:hAnsi="HG丸ｺﾞｼｯｸM-PRO" w:eastAsia="HG丸ｺﾞｼｯｸM-PRO"/>
          <w:kern w:val="24"/>
          <w:sz w:val="24"/>
        </w:rPr>
      </w:pPr>
      <w:r>
        <w:rPr>
          <w:rFonts w:hint="eastAsia" w:ascii="HG丸ｺﾞｼｯｸM-PRO" w:hAnsi="HG丸ｺﾞｼｯｸM-PRO" w:eastAsia="HG丸ｺﾞｼｯｸM-PRO"/>
          <w:kern w:val="24"/>
          <w:sz w:val="24"/>
        </w:rPr>
        <w:t>・申請書の写しと予定住宅通知書を交付しますので、転居に係る費用の見積り（家財の運搬費用や転居先の住居に係る初期費用等）取得など転居先の住宅確保のための調整を行ってください。</w:t>
      </w:r>
    </w:p>
    <w:p>
      <w:pPr>
        <w:pStyle w:val="0"/>
        <w:widowControl w:val="1"/>
        <w:overflowPunct w:val="0"/>
        <w:spacing w:line="400" w:lineRule="exact"/>
        <w:ind w:firstLine="420" w:firstLineChars="200"/>
        <w:jc w:val="left"/>
        <w:textAlignment w:val="baseline"/>
        <w:rPr>
          <w:rFonts w:hint="default" w:ascii="HG丸ｺﾞｼｯｸM-PRO" w:hAnsi="HG丸ｺﾞｼｯｸM-PRO" w:eastAsia="HG丸ｺﾞｼｯｸM-PRO"/>
          <w:kern w:val="24"/>
          <w:sz w:val="24"/>
        </w:rPr>
      </w:pPr>
      <w:r>
        <w:rPr>
          <w:rFonts w:hint="eastAsia"/>
        </w:rPr>
        <mc:AlternateContent>
          <mc:Choice Requires="wps">
            <w:drawing>
              <wp:anchor distT="0" distB="0" distL="114300" distR="114300" simplePos="0" relativeHeight="20" behindDoc="0" locked="0" layoutInCell="1" hidden="0" allowOverlap="1">
                <wp:simplePos x="0" y="0"/>
                <wp:positionH relativeFrom="column">
                  <wp:posOffset>-29210</wp:posOffset>
                </wp:positionH>
                <wp:positionV relativeFrom="paragraph">
                  <wp:posOffset>140335</wp:posOffset>
                </wp:positionV>
                <wp:extent cx="4211320" cy="342900"/>
                <wp:effectExtent l="635" t="635" r="29845" b="10795"/>
                <wp:wrapNone/>
                <wp:docPr id="1049" name="正方形/長方形 28"/>
                <a:graphic xmlns:a="http://schemas.openxmlformats.org/drawingml/2006/main">
                  <a:graphicData uri="http://schemas.microsoft.com/office/word/2010/wordprocessingShape">
                    <wps:wsp>
                      <wps:cNvPr id="1049" name="正方形/長方形 28"/>
                      <wps:cNvSpPr/>
                      <wps:spPr>
                        <a:xfrm>
                          <a:off x="0" y="0"/>
                          <a:ext cx="4211320" cy="342900"/>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0"/>
                              <w:jc w:val="left"/>
                              <w:rPr>
                                <w:rFonts w:hint="default"/>
                              </w:rPr>
                            </w:pPr>
                            <w:r>
                              <w:rPr>
                                <w:rFonts w:hint="eastAsia" w:ascii="HG丸ｺﾞｼｯｸM-PRO" w:hAnsi="HG丸ｺﾞｼｯｸM-PRO" w:eastAsia="HG丸ｺﾞｼｯｸM-PRO"/>
                                <w:sz w:val="24"/>
                              </w:rPr>
                              <w:t>④予定住宅通知書等及びその他申請書類一式を揃えて提出</w:t>
                            </w:r>
                          </w:p>
                        </w:txbxContent>
                      </wps:txbx>
                      <wps:bodyPr rot="0" vertOverflow="overflow" horzOverflow="overflow" wrap="square" numCol="1" spcCol="0" rtlCol="0" fromWordArt="0" anchor="ctr" anchorCtr="0" forceAA="0" compatLnSpc="1"/>
                    </wps:wsp>
                  </a:graphicData>
                </a:graphic>
              </wp:anchor>
            </w:drawing>
          </mc:Choice>
          <mc:Fallback>
            <w:pict>
              <v:rect id="正方形/長方形 28" style="mso-position-vertical-relative:text;z-index:20;mso-wrap-distance-left:9pt;width:331.6pt;height:27pt;mso-position-horizontal-relative:text;position:absolute;margin-left:-2.29pt;margin-top:11.05pt;mso-wrap-distance-bottom:0pt;mso-wrap-distance-right:9pt;mso-wrap-distance-top:0pt;v-text-anchor:middle;" o:spid="_x0000_s1049" o:allowincell="t" o:allowoverlap="t" filled="t" fillcolor="#ffffff [3201]" stroked="t" strokecolor="#000000 [3200]" strokeweight="0.75pt" o:spt="1">
                <v:fill/>
                <v:stroke linestyle="single" endcap="flat" dashstyle="solid" filltype="solid"/>
                <v:textbox style="layout-flow:horizontal;">
                  <w:txbxContent>
                    <w:p>
                      <w:pPr>
                        <w:pStyle w:val="0"/>
                        <w:jc w:val="left"/>
                        <w:rPr>
                          <w:rFonts w:hint="default"/>
                        </w:rPr>
                      </w:pPr>
                      <w:r>
                        <w:rPr>
                          <w:rFonts w:hint="eastAsia" w:ascii="HG丸ｺﾞｼｯｸM-PRO" w:hAnsi="HG丸ｺﾞｼｯｸM-PRO" w:eastAsia="HG丸ｺﾞｼｯｸM-PRO"/>
                          <w:sz w:val="24"/>
                        </w:rPr>
                        <w:t>④予定住宅通知書等及びその他申請書類一式を揃えて提出</w:t>
                      </w:r>
                    </w:p>
                  </w:txbxContent>
                </v:textbox>
                <v:imagedata o:title=""/>
                <w10:wrap type="none" anchorx="text" anchory="text"/>
              </v:rect>
            </w:pict>
          </mc:Fallback>
        </mc:AlternateContent>
      </w:r>
    </w:p>
    <w:p>
      <w:pPr>
        <w:pStyle w:val="0"/>
        <w:widowControl w:val="1"/>
        <w:overflowPunct w:val="0"/>
        <w:spacing w:line="400" w:lineRule="exact"/>
        <w:ind w:leftChars="0" w:firstLine="0" w:firstLineChars="0"/>
        <w:jc w:val="left"/>
        <w:textAlignment w:val="baseline"/>
        <w:rPr>
          <w:rFonts w:hint="default" w:ascii="HG丸ｺﾞｼｯｸM-PRO" w:hAnsi="HG丸ｺﾞｼｯｸM-PRO" w:eastAsia="HG丸ｺﾞｼｯｸM-PRO"/>
          <w:kern w:val="24"/>
          <w:sz w:val="24"/>
        </w:rPr>
      </w:pPr>
    </w:p>
    <w:p>
      <w:pPr>
        <w:pStyle w:val="18"/>
        <w:widowControl w:val="1"/>
        <w:overflowPunct w:val="0"/>
        <w:spacing w:line="400" w:lineRule="exact"/>
        <w:ind w:left="0" w:leftChars="0" w:firstLine="420" w:firstLineChars="200"/>
        <w:jc w:val="left"/>
        <w:textAlignment w:val="baseline"/>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24" behindDoc="0" locked="0" layoutInCell="1" hidden="0" allowOverlap="1">
                <wp:simplePos x="0" y="0"/>
                <wp:positionH relativeFrom="column">
                  <wp:posOffset>-29210</wp:posOffset>
                </wp:positionH>
                <wp:positionV relativeFrom="paragraph">
                  <wp:posOffset>93980</wp:posOffset>
                </wp:positionV>
                <wp:extent cx="213995" cy="1094740"/>
                <wp:effectExtent l="635" t="635" r="29845" b="10795"/>
                <wp:wrapNone/>
                <wp:docPr id="1050" name="下矢印 2049"/>
                <a:graphic xmlns:a="http://schemas.openxmlformats.org/drawingml/2006/main">
                  <a:graphicData uri="http://schemas.microsoft.com/office/word/2010/wordprocessingShape">
                    <wps:wsp>
                      <wps:cNvPr id="1050" name="下矢印 2049"/>
                      <wps:cNvSpPr/>
                      <wps:spPr>
                        <a:xfrm>
                          <a:off x="0" y="0"/>
                          <a:ext cx="213995" cy="1094740"/>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49" style="mso-position-vertical-relative:text;z-index:24;mso-wrap-distance-left:9pt;width:16.850000000000001pt;height:86.2pt;mso-position-horizontal-relative:text;position:absolute;margin-left:-2.29pt;margin-top:7.4pt;mso-wrap-distance-bottom:0pt;mso-wrap-distance-right:9pt;mso-wrap-distance-top:0pt;" o:spid="_x0000_s1050"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sz w:val="24"/>
        </w:rPr>
        <w:t>・予定住宅通知書及び転居に係る費用の見積書を提出してください。</w:t>
      </w:r>
    </w:p>
    <w:p>
      <w:pPr>
        <w:pStyle w:val="18"/>
        <w:widowControl w:val="1"/>
        <w:overflowPunct w:val="0"/>
        <w:spacing w:line="400" w:lineRule="exact"/>
        <w:ind w:left="629" w:leftChars="200" w:hanging="209" w:hangingChars="87"/>
        <w:jc w:val="left"/>
        <w:textAlignment w:val="baselin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・その他申請に係る書類を揃えて提出してください。</w:t>
      </w:r>
      <w:r>
        <w:rPr>
          <w:rFonts w:hint="eastAsia" w:ascii="HG丸ｺﾞｼｯｸM-PRO" w:hAnsi="HG丸ｺﾞｼｯｸM-PRO" w:eastAsia="HG丸ｺﾞｼｯｸM-PRO"/>
          <w:sz w:val="24"/>
          <w:u w:val="wave" w:color="auto"/>
        </w:rPr>
        <w:t>添付書類及び追加確認書類が揃った時点が受付日となります。</w:t>
      </w:r>
    </w:p>
    <w:p>
      <w:pPr>
        <w:pStyle w:val="18"/>
        <w:widowControl w:val="1"/>
        <w:overflowPunct w:val="0"/>
        <w:spacing w:line="400" w:lineRule="exact"/>
        <w:ind w:left="629" w:leftChars="200" w:hanging="209" w:hangingChars="87"/>
        <w:jc w:val="left"/>
        <w:textAlignment w:val="baselin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u w:val="none" w:color="auto"/>
        </w:rPr>
        <w:t>・家計改善支援時に想定していた転居先の住居の家賃額を超える場合は、あらためて家計全体の支出の削減を検討します。</w:t>
      </w:r>
    </w:p>
    <w:p>
      <w:pPr>
        <w:pStyle w:val="0"/>
        <w:widowControl w:val="1"/>
        <w:overflowPunct w:val="0"/>
        <w:spacing w:line="400" w:lineRule="exact"/>
        <w:ind w:left="1185" w:leftChars="450" w:hanging="240" w:hangingChars="100"/>
        <w:jc w:val="left"/>
        <w:textAlignment w:val="baseline"/>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21" behindDoc="0" locked="0" layoutInCell="1" hidden="0" allowOverlap="1">
                <wp:simplePos x="0" y="0"/>
                <wp:positionH relativeFrom="column">
                  <wp:posOffset>-17780</wp:posOffset>
                </wp:positionH>
                <wp:positionV relativeFrom="paragraph">
                  <wp:posOffset>59055</wp:posOffset>
                </wp:positionV>
                <wp:extent cx="3484880" cy="342900"/>
                <wp:effectExtent l="635" t="635" r="29845" b="10795"/>
                <wp:wrapNone/>
                <wp:docPr id="1051" name="正方形/長方形 29"/>
                <a:graphic xmlns:a="http://schemas.openxmlformats.org/drawingml/2006/main">
                  <a:graphicData uri="http://schemas.microsoft.com/office/word/2010/wordprocessingShape">
                    <wps:wsp>
                      <wps:cNvPr id="1051" name="正方形/長方形 29"/>
                      <wps:cNvSpPr/>
                      <wps:spPr>
                        <a:xfrm>
                          <a:off x="0" y="0"/>
                          <a:ext cx="3484880" cy="342900"/>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⑤審査・決定通知　</w:t>
                            </w:r>
                            <w:r>
                              <w:rPr>
                                <w:rFonts w:hint="eastAsia" w:ascii="HG丸ｺﾞｼｯｸM-PRO" w:hAnsi="HG丸ｺﾞｼｯｸM-PRO" w:eastAsia="HG丸ｺﾞｼｯｸM-PRO"/>
                                <w:b w:val="1"/>
                                <w:sz w:val="24"/>
                                <w:u w:val="wave" w:color="auto"/>
                              </w:rPr>
                              <w:t>（※）目安：</w:t>
                            </w:r>
                            <w:r>
                              <w:rPr>
                                <w:rFonts w:hint="eastAsia" w:ascii="HG丸ｺﾞｼｯｸM-PRO" w:hAnsi="HG丸ｺﾞｼｯｸM-PRO" w:eastAsia="HG丸ｺﾞｼｯｸM-PRO"/>
                                <w:b w:val="1"/>
                                <w:sz w:val="24"/>
                                <w:u w:val="wave" w:color="auto"/>
                              </w:rPr>
                              <w:t>1</w:t>
                            </w:r>
                            <w:r>
                              <w:rPr>
                                <w:rFonts w:hint="eastAsia" w:ascii="HG丸ｺﾞｼｯｸM-PRO" w:hAnsi="HG丸ｺﾞｼｯｸM-PRO" w:eastAsia="HG丸ｺﾞｼｯｸM-PRO"/>
                                <w:b w:val="1"/>
                                <w:sz w:val="24"/>
                                <w:u w:val="wave" w:color="auto"/>
                              </w:rPr>
                              <w:t>か月程度</w:t>
                            </w:r>
                          </w:p>
                        </w:txbxContent>
                      </wps:txbx>
                      <wps:bodyPr rot="0" vertOverflow="overflow" horzOverflow="overflow" wrap="square" numCol="1" spcCol="0" rtlCol="0" fromWordArt="0" anchor="ctr" anchorCtr="0" forceAA="0" compatLnSpc="1"/>
                    </wps:wsp>
                  </a:graphicData>
                </a:graphic>
              </wp:anchor>
            </w:drawing>
          </mc:Choice>
          <mc:Fallback>
            <w:pict>
              <v:rect id="正方形/長方形 29" style="mso-position-vertical-relative:text;z-index:21;mso-wrap-distance-left:9pt;width:274.39pt;height:27pt;mso-position-horizontal-relative:text;position:absolute;margin-left:-1.4pt;margin-top:4.6500000000000004pt;mso-wrap-distance-bottom:0pt;mso-wrap-distance-right:9pt;mso-wrap-distance-top:0pt;v-text-anchor:middle;" o:spid="_x0000_s1051" o:allowincell="t" o:allowoverlap="t" filled="t" fillcolor="#ffffff [3201]" stroked="t" strokecolor="#000000 [3200]" strokeweight="0.75pt" o:spt="1">
                <v:fill/>
                <v:stroke linestyle="single" endcap="flat" dashstyle="solid" filltype="solid"/>
                <v:textbox style="layout-flow:horizontal;">
                  <w:txbxContent>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⑤審査・決定通知　</w:t>
                      </w:r>
                      <w:r>
                        <w:rPr>
                          <w:rFonts w:hint="eastAsia" w:ascii="HG丸ｺﾞｼｯｸM-PRO" w:hAnsi="HG丸ｺﾞｼｯｸM-PRO" w:eastAsia="HG丸ｺﾞｼｯｸM-PRO"/>
                          <w:b w:val="1"/>
                          <w:sz w:val="24"/>
                          <w:u w:val="wave" w:color="auto"/>
                        </w:rPr>
                        <w:t>（※）目安：</w:t>
                      </w:r>
                      <w:r>
                        <w:rPr>
                          <w:rFonts w:hint="eastAsia" w:ascii="HG丸ｺﾞｼｯｸM-PRO" w:hAnsi="HG丸ｺﾞｼｯｸM-PRO" w:eastAsia="HG丸ｺﾞｼｯｸM-PRO"/>
                          <w:b w:val="1"/>
                          <w:sz w:val="24"/>
                          <w:u w:val="wave" w:color="auto"/>
                        </w:rPr>
                        <w:t>1</w:t>
                      </w:r>
                      <w:r>
                        <w:rPr>
                          <w:rFonts w:hint="eastAsia" w:ascii="HG丸ｺﾞｼｯｸM-PRO" w:hAnsi="HG丸ｺﾞｼｯｸM-PRO" w:eastAsia="HG丸ｺﾞｼｯｸM-PRO"/>
                          <w:b w:val="1"/>
                          <w:sz w:val="24"/>
                          <w:u w:val="wave" w:color="auto"/>
                        </w:rPr>
                        <w:t>か月程度</w:t>
                      </w:r>
                    </w:p>
                  </w:txbxContent>
                </v:textbox>
                <v:imagedata o:title=""/>
                <w10:wrap type="none" anchorx="text" anchory="text"/>
              </v:rect>
            </w:pict>
          </mc:Fallback>
        </mc:AlternateContent>
      </w:r>
    </w:p>
    <w:p>
      <w:pPr>
        <w:pStyle w:val="0"/>
        <w:widowControl w:val="1"/>
        <w:overflowPunct w:val="0"/>
        <w:spacing w:line="400" w:lineRule="exact"/>
        <w:ind w:leftChars="0" w:firstLine="0" w:firstLineChars="0"/>
        <w:jc w:val="left"/>
        <w:textAlignment w:val="baseline"/>
        <w:rPr>
          <w:rFonts w:hint="default" w:ascii="HG丸ｺﾞｼｯｸM-PRO" w:hAnsi="HG丸ｺﾞｼｯｸM-PRO" w:eastAsia="HG丸ｺﾞｼｯｸM-PRO"/>
          <w:b w:val="1"/>
          <w:sz w:val="24"/>
        </w:rPr>
      </w:pPr>
    </w:p>
    <w:p>
      <w:pPr>
        <w:pStyle w:val="18"/>
        <w:widowControl w:val="1"/>
        <w:overflowPunct w:val="0"/>
        <w:spacing w:line="400" w:lineRule="exact"/>
        <w:ind w:left="0" w:leftChars="0" w:firstLine="420" w:firstLineChars="200"/>
        <w:jc w:val="left"/>
        <w:textAlignment w:val="baseline"/>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33" behindDoc="0" locked="0" layoutInCell="1" hidden="0" allowOverlap="1">
                <wp:simplePos x="0" y="0"/>
                <wp:positionH relativeFrom="column">
                  <wp:posOffset>-29210</wp:posOffset>
                </wp:positionH>
                <wp:positionV relativeFrom="paragraph">
                  <wp:posOffset>45720</wp:posOffset>
                </wp:positionV>
                <wp:extent cx="183515" cy="1462405"/>
                <wp:effectExtent l="635" t="635" r="29845" b="10795"/>
                <wp:wrapNone/>
                <wp:docPr id="1052" name="下矢印 2049"/>
                <a:graphic xmlns:a="http://schemas.openxmlformats.org/drawingml/2006/main">
                  <a:graphicData uri="http://schemas.microsoft.com/office/word/2010/wordprocessingShape">
                    <wps:wsp>
                      <wps:cNvPr id="1052" name="下矢印 2049"/>
                      <wps:cNvSpPr/>
                      <wps:spPr>
                        <a:xfrm>
                          <a:off x="0" y="0"/>
                          <a:ext cx="183515" cy="1462405"/>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49" style="mso-position-vertical-relative:text;z-index:33;mso-wrap-distance-left:9pt;width:14.45pt;height:115.15pt;mso-position-horizontal-relative:text;position:absolute;margin-left:-2.29pt;margin-top:3.6pt;mso-wrap-distance-bottom:0pt;mso-wrap-distance-right:9pt;mso-wrap-distance-top:0pt;" o:spid="_x0000_s1052"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sz w:val="24"/>
        </w:rPr>
        <w:t>・審査の結果、受給資格ありと認められた場合には「住居確保給付金支給決定通知書」が、　</w:t>
      </w:r>
    </w:p>
    <w:p>
      <w:pPr>
        <w:pStyle w:val="18"/>
        <w:widowControl w:val="1"/>
        <w:overflowPunct w:val="0"/>
        <w:spacing w:line="400" w:lineRule="exact"/>
        <w:ind w:left="0" w:leftChars="0" w:firstLine="720" w:firstLineChars="300"/>
        <w:jc w:val="left"/>
        <w:textAlignment w:val="baselin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受給資格なしと判断された場合には、「住居確保給付金不支給通知書」が交付されます。</w:t>
      </w:r>
      <w:r>
        <w:rPr>
          <w:rFonts w:hint="eastAsia"/>
        </w:rPr>
        <w:br w:type="page"/>
      </w:r>
    </w:p>
    <w:p>
      <w:pPr>
        <w:pStyle w:val="18"/>
        <w:widowControl w:val="1"/>
        <w:overflowPunct w:val="0"/>
        <w:spacing w:line="400" w:lineRule="exact"/>
        <w:ind w:left="0" w:leftChars="0" w:firstLine="720" w:firstLineChars="300"/>
        <w:jc w:val="left"/>
        <w:textAlignment w:val="baseline"/>
        <w:rPr>
          <w:rFonts w:hint="default" w:ascii="HG丸ｺﾞｼｯｸM-PRO" w:hAnsi="HG丸ｺﾞｼｯｸM-PRO" w:eastAsia="HG丸ｺﾞｼｯｸM-PRO"/>
          <w:sz w:val="24"/>
        </w:rPr>
      </w:pPr>
    </w:p>
    <w:p>
      <w:pPr>
        <w:pStyle w:val="0"/>
        <w:widowControl w:val="1"/>
        <w:overflowPunct w:val="0"/>
        <w:spacing w:line="400" w:lineRule="exact"/>
        <w:ind w:firstLine="480" w:firstLineChars="200"/>
        <w:jc w:val="left"/>
        <w:textAlignment w:val="baseline"/>
        <w:rPr>
          <w:rFonts w:hint="default" w:asciiTheme="majorEastAsia" w:hAnsiTheme="majorEastAsia" w:eastAsiaTheme="majorEastAsia"/>
        </w:rPr>
      </w:pPr>
      <w:r>
        <w:rPr>
          <w:rFonts w:hint="eastAsia"/>
        </w:rPr>
        <mc:AlternateContent>
          <mc:Choice Requires="wps">
            <w:drawing>
              <wp:anchor distT="0" distB="0" distL="114300" distR="114300" simplePos="0" relativeHeight="31" behindDoc="0" locked="0" layoutInCell="1" hidden="0" allowOverlap="1">
                <wp:simplePos x="0" y="0"/>
                <wp:positionH relativeFrom="column">
                  <wp:posOffset>-17780</wp:posOffset>
                </wp:positionH>
                <wp:positionV relativeFrom="paragraph">
                  <wp:posOffset>97790</wp:posOffset>
                </wp:positionV>
                <wp:extent cx="722630" cy="342900"/>
                <wp:effectExtent l="635" t="635" r="29845" b="10795"/>
                <wp:wrapNone/>
                <wp:docPr id="1053" name="正方形/長方形 29"/>
                <a:graphic xmlns:a="http://schemas.openxmlformats.org/drawingml/2006/main">
                  <a:graphicData uri="http://schemas.microsoft.com/office/word/2010/wordprocessingShape">
                    <wps:wsp>
                      <wps:cNvPr id="1053" name="正方形/長方形 29"/>
                      <wps:cNvSpPr/>
                      <wps:spPr>
                        <a:xfrm>
                          <a:off x="0" y="0"/>
                          <a:ext cx="722630" cy="342900"/>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⑥転居</w:t>
                            </w:r>
                          </w:p>
                        </w:txbxContent>
                      </wps:txbx>
                      <wps:bodyPr rot="0" vertOverflow="overflow" horzOverflow="overflow" wrap="square" numCol="1" spcCol="0" rtlCol="0" fromWordArt="0" anchor="ctr" anchorCtr="0" forceAA="0" compatLnSpc="1"/>
                    </wps:wsp>
                  </a:graphicData>
                </a:graphic>
              </wp:anchor>
            </w:drawing>
          </mc:Choice>
          <mc:Fallback>
            <w:pict>
              <v:rect id="正方形/長方形 29" style="mso-position-vertical-relative:text;z-index:31;mso-wrap-distance-left:9pt;width:56.9pt;height:27pt;mso-position-horizontal-relative:text;position:absolute;margin-left:-1.4pt;margin-top:7.7pt;mso-wrap-distance-bottom:0pt;mso-wrap-distance-right:9pt;mso-wrap-distance-top:0pt;v-text-anchor:middle;" o:spid="_x0000_s1053" o:allowincell="t" o:allowoverlap="t" filled="t" fillcolor="#ffffff [3201]" stroked="t" strokecolor="#000000 [3200]" strokeweight="0.75pt" o:spt="1">
                <v:fill/>
                <v:stroke linestyle="single" endcap="flat" dashstyle="solid" filltype="solid"/>
                <v:textbox style="layout-flow:horizontal;">
                  <w:txbxContent>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⑥転居</w:t>
                      </w:r>
                    </w:p>
                  </w:txbxContent>
                </v:textbox>
                <v:imagedata o:title=""/>
                <w10:wrap type="none" anchorx="text" anchory="text"/>
              </v:rect>
            </w:pict>
          </mc:Fallback>
        </mc:AlternateContent>
      </w:r>
    </w:p>
    <w:p>
      <w:pPr>
        <w:pStyle w:val="0"/>
        <w:widowControl w:val="1"/>
        <w:jc w:val="left"/>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rPr>
        <mc:AlternateContent>
          <mc:Choice Requires="wps">
            <w:drawing>
              <wp:anchor distT="0" distB="0" distL="114300" distR="114300" simplePos="0" relativeHeight="34" behindDoc="0" locked="0" layoutInCell="1" hidden="0" allowOverlap="1">
                <wp:simplePos x="0" y="0"/>
                <wp:positionH relativeFrom="column">
                  <wp:posOffset>-19050</wp:posOffset>
                </wp:positionH>
                <wp:positionV relativeFrom="paragraph">
                  <wp:posOffset>50165</wp:posOffset>
                </wp:positionV>
                <wp:extent cx="224155" cy="1125855"/>
                <wp:effectExtent l="635" t="635" r="29845" b="10795"/>
                <wp:wrapNone/>
                <wp:docPr id="1054" name="下矢印 2049"/>
                <a:graphic xmlns:a="http://schemas.openxmlformats.org/drawingml/2006/main">
                  <a:graphicData uri="http://schemas.microsoft.com/office/word/2010/wordprocessingShape">
                    <wps:wsp>
                      <wps:cNvPr id="1054" name="下矢印 2049"/>
                      <wps:cNvSpPr/>
                      <wps:spPr>
                        <a:xfrm>
                          <a:off x="0" y="0"/>
                          <a:ext cx="224155" cy="1125855"/>
                        </a:xfrm>
                        <a:prstGeom prst="downArrow">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49" style="mso-position-vertical-relative:text;z-index:34;mso-wrap-distance-left:9pt;width:17.64pt;height:88.65pt;mso-position-horizontal-relative:text;position:absolute;margin-left:-1.5pt;margin-top:3.95pt;mso-wrap-distance-bottom:0pt;mso-wrap-distance-right:9pt;mso-wrap-distance-top:0pt;" o:spid="_x0000_s1054" o:allowincell="t" o:allowoverlap="t" filled="t" fillcolor="#ffffff" stroked="t" strokecolor="#000000"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rPr>
        <w:t>　　</w:t>
      </w:r>
      <w:r>
        <w:rPr>
          <w:rFonts w:hint="eastAsia" w:ascii="HG丸ｺﾞｼｯｸM-PRO" w:hAnsi="HG丸ｺﾞｼｯｸM-PRO" w:eastAsia="HG丸ｺﾞｼｯｸM-PRO"/>
          <w:sz w:val="24"/>
        </w:rPr>
        <w:t>・住居確保給付金は川西市から業者等（不動産仲介業者等）へ直接振り込まれます。</w:t>
      </w:r>
    </w:p>
    <w:p>
      <w:pPr>
        <w:pStyle w:val="0"/>
        <w:ind w:left="629" w:leftChars="200" w:hanging="209" w:hangingChars="87"/>
        <w:rPr>
          <w:rFonts w:hint="default" w:asciiTheme="majorEastAsia" w:hAnsiTheme="majorEastAsia" w:eastAsiaTheme="majorEastAsia"/>
        </w:rPr>
      </w:pPr>
      <w:r>
        <w:rPr>
          <w:rFonts w:hint="eastAsia" w:ascii="HG丸ｺﾞｼｯｸM-PRO" w:hAnsi="HG丸ｺﾞｼｯｸM-PRO" w:eastAsia="HG丸ｺﾞｼｯｸM-PRO"/>
          <w:sz w:val="24"/>
        </w:rPr>
        <w:t>・転居に係る費用が決定通知書に記載の支給額を超える場合の差額は受給者の負担となり、</w:t>
      </w:r>
    </w:p>
    <w:p>
      <w:pPr>
        <w:pStyle w:val="0"/>
        <w:ind w:left="603" w:leftChars="287" w:firstLine="0" w:firstLineChars="0"/>
        <w:rPr>
          <w:rFonts w:hint="default" w:asciiTheme="majorEastAsia" w:hAnsiTheme="majorEastAsia" w:eastAsiaTheme="majorEastAsia"/>
        </w:rPr>
      </w:pPr>
      <w:r>
        <w:rPr>
          <w:rFonts w:hint="eastAsia" w:ascii="HG丸ｺﾞｼｯｸM-PRO" w:hAnsi="HG丸ｺﾞｼｯｸM-PRO" w:eastAsia="HG丸ｺﾞｼｯｸM-PRO"/>
          <w:sz w:val="24"/>
          <w:highlight w:val="yellow"/>
        </w:rPr>
        <w:t>支給額を下回った場合は業者との調整のうえその差額を返還してください。</w:t>
      </w:r>
      <w:r>
        <w:rPr>
          <w:rFonts w:hint="eastAsia" w:ascii="HG丸ｺﾞｼｯｸM-PRO" w:hAnsi="HG丸ｺﾞｼｯｸM-PRO" w:eastAsia="HG丸ｺﾞｼｯｸM-PRO"/>
          <w:sz w:val="24"/>
        </w:rPr>
        <w:t>　　　　　　　　　　　　</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rPr>
        <mc:AlternateContent>
          <mc:Choice Requires="wps">
            <w:drawing>
              <wp:anchor distT="0" distB="0" distL="114300" distR="114300" simplePos="0" relativeHeight="32" behindDoc="0" locked="0" layoutInCell="1" hidden="0" allowOverlap="1">
                <wp:simplePos x="0" y="0"/>
                <wp:positionH relativeFrom="column">
                  <wp:posOffset>-17780</wp:posOffset>
                </wp:positionH>
                <wp:positionV relativeFrom="paragraph">
                  <wp:posOffset>123190</wp:posOffset>
                </wp:positionV>
                <wp:extent cx="3200400" cy="342900"/>
                <wp:effectExtent l="635" t="635" r="29845" b="10795"/>
                <wp:wrapNone/>
                <wp:docPr id="1055" name="正方形/長方形 29"/>
                <a:graphic xmlns:a="http://schemas.openxmlformats.org/drawingml/2006/main">
                  <a:graphicData uri="http://schemas.microsoft.com/office/word/2010/wordprocessingShape">
                    <wps:wsp>
                      <wps:cNvPr id="1055" name="正方形/長方形 29"/>
                      <wps:cNvSpPr/>
                      <wps:spPr>
                        <a:xfrm>
                          <a:off x="0" y="0"/>
                          <a:ext cx="3200400" cy="342900"/>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⑦住居確保報告書及び支出額確認書類提出</w:t>
                            </w:r>
                          </w:p>
                        </w:txbxContent>
                      </wps:txbx>
                      <wps:bodyPr rot="0" vertOverflow="overflow" horzOverflow="overflow" wrap="square" numCol="1" spcCol="0" rtlCol="0" fromWordArt="0" anchor="ctr" anchorCtr="0" forceAA="0" compatLnSpc="1"/>
                    </wps:wsp>
                  </a:graphicData>
                </a:graphic>
              </wp:anchor>
            </w:drawing>
          </mc:Choice>
          <mc:Fallback>
            <w:pict>
              <v:rect id="正方形/長方形 29" style="mso-position-vertical-relative:text;z-index:32;mso-wrap-distance-left:9pt;width:252pt;height:27pt;mso-position-horizontal-relative:text;position:absolute;margin-left:-1.4pt;margin-top:9.69pt;mso-wrap-distance-bottom:0pt;mso-wrap-distance-right:9pt;mso-wrap-distance-top:0pt;v-text-anchor:middle;" o:spid="_x0000_s1055" o:allowincell="t" o:allowoverlap="t" filled="t" fillcolor="#ffffff [3201]" stroked="t" strokecolor="#000000 [3200]" strokeweight="0.75pt" o:spt="1">
                <v:fill/>
                <v:stroke linestyle="single" endcap="flat" dashstyle="solid" filltype="solid"/>
                <v:textbox style="layout-flow:horizontal;">
                  <w:txbxContent>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⑦住居確保報告書及び支出額確認書類提出</w:t>
                      </w:r>
                    </w:p>
                  </w:txbxContent>
                </v:textbox>
                <v:imagedata o:title=""/>
                <w10:wrap type="none" anchorx="text" anchory="text"/>
              </v:rect>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ind w:left="732" w:leftChars="200" w:hanging="312" w:hangingChars="130"/>
        <w:rPr>
          <w:rFonts w:hint="default" w:asciiTheme="majorEastAsia" w:hAnsiTheme="majorEastAsia" w:eastAsiaTheme="majorEastAsia"/>
        </w:rPr>
      </w:pPr>
      <w:r>
        <w:rPr>
          <w:rFonts w:hint="eastAsia" w:ascii="HG丸ｺﾞｼｯｸM-PRO" w:hAnsi="HG丸ｺﾞｼｯｸM-PRO" w:eastAsia="HG丸ｺﾞｼｯｸM-PRO"/>
          <w:sz w:val="24"/>
        </w:rPr>
        <w:t>・転居後、住宅入居日から</w:t>
      </w:r>
      <w:r>
        <w:rPr>
          <w:rFonts w:hint="eastAsia" w:ascii="HG丸ｺﾞｼｯｸM-PRO" w:hAnsi="HG丸ｺﾞｼｯｸM-PRO" w:eastAsia="HG丸ｺﾞｼｯｸM-PRO"/>
          <w:sz w:val="24"/>
        </w:rPr>
        <w:t>7</w:t>
      </w:r>
      <w:r>
        <w:rPr>
          <w:rFonts w:hint="eastAsia" w:ascii="HG丸ｺﾞｼｯｸM-PRO" w:hAnsi="HG丸ｺﾞｼｯｸM-PRO" w:eastAsia="HG丸ｺﾞｼｯｸM-PRO"/>
          <w:sz w:val="24"/>
        </w:rPr>
        <w:t>日以内に住居確保報告書・転居先の賃貸借契約書の写し・新住所における住民票の写し・実際に支払った額を確認できる書類（領収書等）を揃えて提出してください。</w:t>
      </w:r>
    </w:p>
    <w:p>
      <w:pPr>
        <w:pStyle w:val="0"/>
        <w:ind w:left="732" w:leftChars="200" w:hanging="312" w:hangingChars="130"/>
        <w:rPr>
          <w:rFonts w:hint="default" w:asciiTheme="majorEastAsia" w:hAnsiTheme="majorEastAsia" w:eastAsiaTheme="majorEastAsia"/>
        </w:rPr>
      </w:pPr>
      <w:r>
        <w:rPr>
          <w:rFonts w:hint="eastAsia" w:ascii="HG丸ｺﾞｼｯｸM-PRO" w:hAnsi="HG丸ｺﾞｼｯｸM-PRO" w:eastAsia="HG丸ｺﾞｼｯｸM-PRO"/>
          <w:sz w:val="24"/>
        </w:rPr>
        <w:t>・他自治体へ転居した場合は、受給者本人の同意を得た上で転居先の自治体に受給者の情報を引き継ぎます。</w:t>
      </w:r>
    </w:p>
    <w:p>
      <w:pPr>
        <w:pStyle w:val="0"/>
        <w:widowControl w:val="1"/>
        <w:wordWrap w:val="0"/>
        <w:spacing w:line="380" w:lineRule="exact"/>
        <w:ind w:leftChars="0" w:firstLine="0" w:firstLineChars="0"/>
        <w:jc w:val="left"/>
        <w:textAlignment w:val="baseline"/>
        <w:rPr>
          <w:rFonts w:hint="default"/>
          <w:sz w:val="24"/>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57150</wp:posOffset>
                </wp:positionH>
                <wp:positionV relativeFrom="paragraph">
                  <wp:posOffset>165100</wp:posOffset>
                </wp:positionV>
                <wp:extent cx="6214745" cy="499745"/>
                <wp:effectExtent l="38100" t="24765" r="71755" b="85090"/>
                <wp:wrapNone/>
                <wp:docPr id="1056" name="角丸四角形 4"/>
                <a:graphic xmlns:a="http://schemas.openxmlformats.org/drawingml/2006/main">
                  <a:graphicData uri="http://schemas.microsoft.com/office/word/2010/wordprocessingShape">
                    <wps:wsp>
                      <wps:cNvPr id="1056" name="角丸四角形 4"/>
                      <wps:cNvSpPr/>
                      <wps:spPr>
                        <a:xfrm>
                          <a:off x="0" y="0"/>
                          <a:ext cx="6214745" cy="499745"/>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40" w:lineRule="exact"/>
                              <w:jc w:val="center"/>
                              <w:rPr>
                                <w:rFonts w:hint="eastAsia"/>
                              </w:rPr>
                            </w:pPr>
                            <w:r>
                              <w:rPr>
                                <w:rFonts w:hint="eastAsia" w:ascii="HG丸ｺﾞｼｯｸM-PRO" w:hAnsi="HG丸ｺﾞｼｯｸM-PRO" w:eastAsia="HG丸ｺﾞｼｯｸM-PRO"/>
                                <w:color w:val="000000" w:themeColor="text1"/>
                                <w:kern w:val="24"/>
                                <w:sz w:val="40"/>
                              </w:rPr>
                              <w:t>住居確保給付金を徴収する場合</w:t>
                            </w:r>
                          </w:p>
                        </w:txbxContent>
                      </wps:txbx>
                      <wps:bodyPr vertOverflow="overflow" horzOverflow="overflow" anchor="ctr"/>
                    </wps:wsp>
                  </a:graphicData>
                </a:graphic>
              </wp:anchor>
            </w:drawing>
          </mc:Choice>
          <mc:Fallback>
            <w:pict>
              <v:roundrect id="角丸四角形 4" style="mso-position-vertical-relative:text;z-index:12;mso-wrap-distance-left:9pt;width:489.35pt;height:39.35pt;mso-position-horizontal-relative:text;position:absolute;margin-left:4.5pt;margin-top:13pt;mso-wrap-distance-bottom:0pt;mso-wrap-distance-right:9pt;mso-wrap-distance-top:0pt;v-text-anchor:middle;" o:spid="_x0000_s1056"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40" w:lineRule="exact"/>
                        <w:jc w:val="center"/>
                        <w:rPr>
                          <w:rFonts w:hint="eastAsia"/>
                        </w:rPr>
                      </w:pPr>
                      <w:r>
                        <w:rPr>
                          <w:rFonts w:hint="eastAsia" w:ascii="HG丸ｺﾞｼｯｸM-PRO" w:hAnsi="HG丸ｺﾞｼｯｸM-PRO" w:eastAsia="HG丸ｺﾞｼｯｸM-PRO"/>
                          <w:color w:val="000000" w:themeColor="text1"/>
                          <w:kern w:val="24"/>
                          <w:sz w:val="40"/>
                        </w:rPr>
                        <w:t>住居確保給付金を徴収する場合</w:t>
                      </w:r>
                    </w:p>
                  </w:txbxContent>
                </v:textbox>
                <v:imagedata o:title=""/>
                <w10:wrap type="none" anchorx="text" anchory="text"/>
              </v:roundrect>
            </w:pict>
          </mc:Fallback>
        </mc:AlternateContent>
      </w:r>
    </w:p>
    <w:p>
      <w:pPr>
        <w:pStyle w:val="0"/>
        <w:widowControl w:val="1"/>
        <w:wordWrap w:val="0"/>
        <w:spacing w:line="380" w:lineRule="exact"/>
        <w:ind w:firstLine="240" w:firstLineChars="100"/>
        <w:jc w:val="left"/>
        <w:textAlignment w:val="baseline"/>
        <w:rPr>
          <w:rFonts w:hint="default"/>
          <w:sz w:val="24"/>
        </w:rPr>
      </w:pPr>
    </w:p>
    <w:p>
      <w:pPr>
        <w:pStyle w:val="0"/>
        <w:widowControl w:val="1"/>
        <w:wordWrap w:val="0"/>
        <w:spacing w:line="380" w:lineRule="exact"/>
        <w:ind w:firstLine="240" w:firstLineChars="100"/>
        <w:jc w:val="left"/>
        <w:textAlignment w:val="baseline"/>
        <w:rPr>
          <w:rFonts w:hint="default"/>
          <w:sz w:val="24"/>
        </w:rPr>
      </w:pPr>
    </w:p>
    <w:p>
      <w:pPr>
        <w:pStyle w:val="0"/>
        <w:widowControl w:val="1"/>
        <w:wordWrap w:val="0"/>
        <w:spacing w:line="380" w:lineRule="exact"/>
        <w:ind w:firstLine="240" w:firstLineChars="100"/>
        <w:jc w:val="left"/>
        <w:textAlignment w:val="baseline"/>
        <w:rPr>
          <w:rFonts w:hint="default"/>
          <w:sz w:val="24"/>
        </w:rPr>
      </w:pPr>
    </w:p>
    <w:p>
      <w:pPr>
        <w:pStyle w:val="0"/>
        <w:widowControl w:val="1"/>
        <w:wordWrap w:val="0"/>
        <w:spacing w:line="380" w:lineRule="exact"/>
        <w:ind w:firstLine="240" w:firstLineChars="100"/>
        <w:jc w:val="left"/>
        <w:textAlignment w:val="baseline"/>
        <w:rPr>
          <w:rFonts w:hint="default"/>
          <w:sz w:val="24"/>
        </w:rPr>
      </w:pPr>
      <w:r>
        <w:rPr>
          <w:rFonts w:hint="eastAsia" w:ascii="HG丸ｺﾞｼｯｸM-PRO" w:hAnsi="HG丸ｺﾞｼｯｸM-PRO" w:eastAsia="HG丸ｺﾞｼｯｸM-PRO"/>
          <w:color w:val="000000" w:themeColor="text1"/>
          <w:kern w:val="24"/>
          <w:sz w:val="24"/>
        </w:rPr>
        <w:t>本給付の受給後に、虚偽の申請等不適正受給に該当することが判明した場合には、既に支給した給付の全額または一部について徴収することとなります。</w:t>
      </w:r>
    </w:p>
    <w:p>
      <w:pPr>
        <w:pStyle w:val="0"/>
        <w:ind w:firstLine="240" w:firstLineChars="10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rPr>
        <mc:AlternateContent>
          <mc:Choice Requires="wps">
            <w:drawing>
              <wp:anchor distT="0" distB="0" distL="114300" distR="114300" simplePos="0" relativeHeight="25" behindDoc="0" locked="0" layoutInCell="1" hidden="0" allowOverlap="1">
                <wp:simplePos x="0" y="0"/>
                <wp:positionH relativeFrom="column">
                  <wp:posOffset>38735</wp:posOffset>
                </wp:positionH>
                <wp:positionV relativeFrom="paragraph">
                  <wp:posOffset>96520</wp:posOffset>
                </wp:positionV>
                <wp:extent cx="6214745" cy="499745"/>
                <wp:effectExtent l="38735" t="22860" r="71120" b="77470"/>
                <wp:wrapNone/>
                <wp:docPr id="1057" name="角丸四角形 4"/>
                <a:graphic xmlns:a="http://schemas.openxmlformats.org/drawingml/2006/main">
                  <a:graphicData uri="http://schemas.microsoft.com/office/word/2010/wordprocessingShape">
                    <wps:wsp>
                      <wps:cNvPr id="1057" name="角丸四角形 4"/>
                      <wps:cNvSpPr/>
                      <wps:spPr>
                        <a:xfrm>
                          <a:off x="0" y="0"/>
                          <a:ext cx="6214745" cy="499745"/>
                        </a:xfrm>
                        <a:prstGeom prst="roundRect">
                          <a:avLst>
                            <a:gd name="adj" fmla="val 500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15"/>
                              <w:spacing w:before="0" w:beforeLines="0" w:beforeAutospacing="0" w:after="0" w:afterLines="0" w:afterAutospacing="0" w:line="44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住居確保給付金を再支給する場合</w:t>
                            </w:r>
                          </w:p>
                        </w:txbxContent>
                      </wps:txbx>
                      <wps:bodyPr vertOverflow="overflow" horzOverflow="overflow" anchor="ctr"/>
                    </wps:wsp>
                  </a:graphicData>
                </a:graphic>
              </wp:anchor>
            </w:drawing>
          </mc:Choice>
          <mc:Fallback>
            <w:pict>
              <v:roundrect id="角丸四角形 4" style="mso-position-vertical-relative:text;z-index:25;mso-wrap-distance-left:9pt;width:489.35pt;height:39.35pt;mso-position-horizontal-relative:text;position:absolute;margin-left:3.05pt;margin-top:7.6pt;mso-wrap-distance-bottom:0pt;mso-wrap-distance-right:9pt;mso-wrap-distance-top:0pt;v-text-anchor:middle;" o:spid="_x0000_s1057" o:allowincell="t" o:allowoverlap="t" filled="t" fillcolor="#ffba82" stroked="t" strokecolor="#f5913f" strokeweight="0.75pt" o:spt="2" arcsize="32768f">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15"/>
                        <w:spacing w:before="0" w:beforeLines="0" w:beforeAutospacing="0" w:after="0" w:afterLines="0" w:afterAutospacing="0" w:line="440" w:lineRule="exact"/>
                        <w:jc w:val="center"/>
                        <w:rPr>
                          <w:rFonts w:hint="default"/>
                        </w:rPr>
                      </w:pPr>
                      <w:r>
                        <w:rPr>
                          <w:rFonts w:hint="eastAsia" w:ascii="HG丸ｺﾞｼｯｸM-PRO" w:hAnsi="HG丸ｺﾞｼｯｸM-PRO" w:eastAsia="HG丸ｺﾞｼｯｸM-PRO"/>
                          <w:color w:val="000000" w:themeColor="text1"/>
                          <w:kern w:val="24"/>
                          <w:sz w:val="40"/>
                        </w:rPr>
                        <w:t>住居確保給付金を再支給する場合</w:t>
                      </w:r>
                    </w:p>
                  </w:txbxContent>
                </v:textbox>
                <v:imagedata o:title=""/>
                <w10:wrap type="none" anchorx="text" anchory="text"/>
              </v:roundrect>
            </w:pict>
          </mc:Fallback>
        </mc:AlternateContent>
      </w:r>
    </w:p>
    <w:p>
      <w:pPr>
        <w:pStyle w:val="0"/>
        <w:ind w:firstLine="240" w:firstLineChars="10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p>
    <w:p>
      <w:pPr>
        <w:pStyle w:val="0"/>
        <w:ind w:left="0" w:leftChars="0" w:firstLine="240" w:firstLineChars="100"/>
        <w:rPr>
          <w:rFonts w:hint="default" w:ascii="HG丸ｺﾞｼｯｸM-PRO" w:hAnsi="HG丸ｺﾞｼｯｸM-PRO" w:eastAsia="HG丸ｺﾞｼｯｸM-PRO"/>
          <w:sz w:val="24"/>
        </w:rPr>
      </w:pPr>
    </w:p>
    <w:p>
      <w:pPr>
        <w:pStyle w:val="0"/>
        <w:ind w:left="0" w:leftChars="0"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従前の支給が終了した月の翌月から起算して１年を経過し、住居確保給付金の支給要件（</w:t>
      </w:r>
      <w:r>
        <w:rPr>
          <w:rFonts w:hint="eastAsia" w:ascii="HG丸ｺﾞｼｯｸM-PRO" w:hAnsi="HG丸ｺﾞｼｯｸM-PRO" w:eastAsia="HG丸ｺﾞｼｯｸM-PRO"/>
          <w:sz w:val="24"/>
        </w:rPr>
        <w:t>3</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4</w:t>
      </w:r>
      <w:r>
        <w:rPr>
          <w:rFonts w:hint="eastAsia" w:ascii="HG丸ｺﾞｼｯｸM-PRO" w:hAnsi="HG丸ｺﾞｼｯｸM-PRO" w:eastAsia="HG丸ｺﾞｼｯｸM-PRO"/>
          <w:sz w:val="24"/>
        </w:rPr>
        <w:t>ページの１～８）に該当する場合は、再支給できることがあります。</w:t>
      </w:r>
    </w:p>
    <w:p>
      <w:pPr>
        <w:pStyle w:val="0"/>
        <w:rPr>
          <w:rFonts w:hint="default" w:asciiTheme="majorEastAsia" w:hAnsiTheme="majorEastAsia" w:eastAsiaTheme="maj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262255</wp:posOffset>
                </wp:positionH>
                <wp:positionV relativeFrom="paragraph">
                  <wp:posOffset>184785</wp:posOffset>
                </wp:positionV>
                <wp:extent cx="5867400" cy="2133600"/>
                <wp:effectExtent l="635" t="635" r="29845" b="10795"/>
                <wp:wrapNone/>
                <wp:docPr id="1058" name="テキスト ボックス 2"/>
                <a:graphic xmlns:a="http://schemas.openxmlformats.org/drawingml/2006/main">
                  <a:graphicData uri="http://schemas.microsoft.com/office/word/2010/wordprocessingShape">
                    <wps:wsp>
                      <wps:cNvPr id="1058" name="テキスト ボックス 2"/>
                      <wps:cNvSpPr txBox="1">
                        <a:spLocks noChangeArrowheads="1"/>
                      </wps:cNvSpPr>
                      <wps:spPr>
                        <a:xfrm>
                          <a:off x="0" y="0"/>
                          <a:ext cx="5867400" cy="2133600"/>
                        </a:xfrm>
                        <a:prstGeom prst="rect">
                          <a:avLst/>
                        </a:prstGeom>
                        <a:solidFill>
                          <a:srgbClr val="FFFFFF"/>
                        </a:solidFill>
                        <a:ln w="9525">
                          <a:solidFill>
                            <a:srgbClr val="000000"/>
                          </a:solidFill>
                          <a:miter lim="800000"/>
                          <a:headEnd/>
                          <a:tailEnd/>
                        </a:ln>
                      </wps:spPr>
                      <wps:txbx>
                        <w:txbxContent>
                          <w:p>
                            <w:pPr>
                              <w:pStyle w:val="0"/>
                              <w:ind w:firstLine="141"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8"/>
                              </w:rPr>
                              <w:t>お問い合せ先　</w:t>
                            </w:r>
                            <w:r>
                              <w:rPr>
                                <w:rFonts w:hint="default" w:ascii="HG丸ｺﾞｼｯｸM-PRO" w:hAnsi="HG丸ｺﾞｼｯｸM-PRO" w:eastAsia="HG丸ｺﾞｼｯｸM-PRO"/>
                                <w:b w:val="1"/>
                                <w:sz w:val="28"/>
                              </w:rPr>
                              <w:t>　</w:t>
                            </w:r>
                            <w:r>
                              <w:rPr>
                                <w:rFonts w:hint="eastAsia" w:ascii="HG丸ｺﾞｼｯｸM-PRO" w:hAnsi="HG丸ｺﾞｼｯｸM-PRO" w:eastAsia="HG丸ｺﾞｼｯｸM-PRO"/>
                                <w:b w:val="1"/>
                                <w:sz w:val="28"/>
                              </w:rPr>
                              <w:t>　</w:t>
                            </w:r>
                          </w:p>
                          <w:p>
                            <w:pPr>
                              <w:pStyle w:val="0"/>
                              <w:ind w:firstLine="221" w:firstLineChars="1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川西市　福祉部　地域福祉課</w:t>
                            </w:r>
                          </w:p>
                          <w:p>
                            <w:pPr>
                              <w:pStyle w:val="0"/>
                              <w:ind w:firstLine="663" w:firstLineChars="3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TEL</w:t>
                            </w:r>
                            <w:r>
                              <w:rPr>
                                <w:rFonts w:hint="eastAsia" w:ascii="HG丸ｺﾞｼｯｸM-PRO" w:hAnsi="HG丸ｺﾞｼｯｸM-PRO" w:eastAsia="HG丸ｺﾞｼｯｸM-PRO"/>
                                <w:b w:val="1"/>
                                <w:sz w:val="22"/>
                              </w:rPr>
                              <w:t>　　０７２（７４０）１１８９　</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 xml:space="preserve">FAX  </w:t>
                            </w:r>
                            <w:r>
                              <w:rPr>
                                <w:rFonts w:hint="eastAsia" w:ascii="HG丸ｺﾞｼｯｸM-PRO" w:hAnsi="HG丸ｺﾞｼｯｸM-PRO" w:eastAsia="HG丸ｺﾞｼｯｸM-PRO"/>
                                <w:b w:val="1"/>
                                <w:sz w:val="22"/>
                              </w:rPr>
                              <w:t>　０７２（７４０）１３１１</w:t>
                            </w:r>
                          </w:p>
                          <w:p>
                            <w:pPr>
                              <w:pStyle w:val="0"/>
                              <w:rPr>
                                <w:rFonts w:hint="default" w:ascii="HG丸ｺﾞｼｯｸM-PRO" w:hAnsi="HG丸ｺﾞｼｯｸM-PRO" w:eastAsia="HG丸ｺﾞｼｯｸM-PRO"/>
                                <w:b w:val="1"/>
                                <w:sz w:val="22"/>
                              </w:rPr>
                            </w:pPr>
                          </w:p>
                          <w:p>
                            <w:pPr>
                              <w:pStyle w:val="0"/>
                              <w:ind w:firstLine="880" w:firstLineChars="4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受付時間　　月曜日～金曜日　</w:t>
                            </w:r>
                          </w:p>
                          <w:p>
                            <w:pPr>
                              <w:pStyle w:val="0"/>
                              <w:ind w:firstLine="2200" w:firstLineChars="10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午前</w:t>
                            </w:r>
                            <w:r>
                              <w:rPr>
                                <w:rFonts w:hint="eastAsia" w:ascii="HG丸ｺﾞｼｯｸM-PRO" w:hAnsi="HG丸ｺﾞｼｯｸM-PRO" w:eastAsia="HG丸ｺﾞｼｯｸM-PRO"/>
                                <w:sz w:val="22"/>
                              </w:rPr>
                              <w:t>9</w:t>
                            </w:r>
                            <w:r>
                              <w:rPr>
                                <w:rFonts w:hint="eastAsia" w:ascii="HG丸ｺﾞｼｯｸM-PRO" w:hAnsi="HG丸ｺﾞｼｯｸM-PRO" w:eastAsia="HG丸ｺﾞｼｯｸM-PRO"/>
                                <w:sz w:val="22"/>
                              </w:rPr>
                              <w:t>時～午後</w:t>
                            </w:r>
                            <w:r>
                              <w:rPr>
                                <w:rFonts w:hint="eastAsia" w:ascii="HG丸ｺﾞｼｯｸM-PRO" w:hAnsi="HG丸ｺﾞｼｯｸM-PRO" w:eastAsia="HG丸ｺﾞｼｯｸM-PRO"/>
                                <w:sz w:val="22"/>
                              </w:rPr>
                              <w:t>5</w:t>
                            </w:r>
                            <w:r>
                              <w:rPr>
                                <w:rFonts w:hint="eastAsia" w:ascii="HG丸ｺﾞｼｯｸM-PRO" w:hAnsi="HG丸ｺﾞｼｯｸM-PRO" w:eastAsia="HG丸ｺﾞｼｯｸM-PRO"/>
                                <w:sz w:val="22"/>
                              </w:rPr>
                              <w:t>時</w:t>
                            </w:r>
                          </w:p>
                          <w:p>
                            <w:pPr>
                              <w:pStyle w:val="0"/>
                              <w:ind w:firstLine="880" w:firstLineChars="4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休業日　</w:t>
                            </w:r>
                            <w:r>
                              <w:rPr>
                                <w:rFonts w:hint="default" w:ascii="HG丸ｺﾞｼｯｸM-PRO" w:hAnsi="HG丸ｺﾞｼｯｸM-PRO" w:eastAsia="HG丸ｺﾞｼｯｸM-PRO"/>
                                <w:sz w:val="22"/>
                              </w:rPr>
                              <w:t>　　</w:t>
                            </w:r>
                            <w:r>
                              <w:rPr>
                                <w:rFonts w:hint="eastAsia" w:ascii="HG丸ｺﾞｼｯｸM-PRO" w:hAnsi="HG丸ｺﾞｼｯｸM-PRO" w:eastAsia="HG丸ｺﾞｼｯｸM-PRO"/>
                                <w:sz w:val="22"/>
                              </w:rPr>
                              <w:t>土曜日、日曜日、祝日</w:t>
                            </w:r>
                          </w:p>
                          <w:p>
                            <w:pPr>
                              <w:pStyle w:val="0"/>
                              <w:ind w:firstLine="2200" w:firstLineChars="10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sz w:val="22"/>
                              </w:rPr>
                              <w:t>12</w:t>
                            </w:r>
                            <w:r>
                              <w:rPr>
                                <w:rFonts w:hint="eastAsia" w:ascii="HG丸ｺﾞｼｯｸM-PRO" w:hAnsi="HG丸ｺﾞｼｯｸM-PRO" w:eastAsia="HG丸ｺﾞｼｯｸM-PRO"/>
                                <w:sz w:val="22"/>
                              </w:rPr>
                              <w:t>月</w:t>
                            </w:r>
                            <w:r>
                              <w:rPr>
                                <w:rFonts w:hint="eastAsia" w:ascii="HG丸ｺﾞｼｯｸM-PRO" w:hAnsi="HG丸ｺﾞｼｯｸM-PRO" w:eastAsia="HG丸ｺﾞｼｯｸM-PRO"/>
                                <w:sz w:val="22"/>
                              </w:rPr>
                              <w:t>29</w:t>
                            </w:r>
                            <w:r>
                              <w:rPr>
                                <w:rFonts w:hint="eastAsia" w:ascii="HG丸ｺﾞｼｯｸM-PRO" w:hAnsi="HG丸ｺﾞｼｯｸM-PRO" w:eastAsia="HG丸ｺﾞｼｯｸM-PRO"/>
                                <w:sz w:val="22"/>
                              </w:rPr>
                              <w:t>日から翌年の</w:t>
                            </w:r>
                            <w:r>
                              <w:rPr>
                                <w:rFonts w:hint="eastAsia" w:ascii="HG丸ｺﾞｼｯｸM-PRO" w:hAnsi="HG丸ｺﾞｼｯｸM-PRO" w:eastAsia="HG丸ｺﾞｼｯｸM-PRO"/>
                                <w:sz w:val="22"/>
                              </w:rPr>
                              <w:t>1</w:t>
                            </w:r>
                            <w:r>
                              <w:rPr>
                                <w:rFonts w:hint="eastAsia" w:ascii="HG丸ｺﾞｼｯｸM-PRO" w:hAnsi="HG丸ｺﾞｼｯｸM-PRO" w:eastAsia="HG丸ｺﾞｼｯｸM-PRO"/>
                                <w:sz w:val="22"/>
                              </w:rPr>
                              <w:t>月</w:t>
                            </w:r>
                            <w:r>
                              <w:rPr>
                                <w:rFonts w:hint="eastAsia" w:ascii="HG丸ｺﾞｼｯｸM-PRO" w:hAnsi="HG丸ｺﾞｼｯｸM-PRO" w:eastAsia="HG丸ｺﾞｼｯｸM-PRO"/>
                                <w:sz w:val="22"/>
                              </w:rPr>
                              <w:t>3</w:t>
                            </w:r>
                            <w:r>
                              <w:rPr>
                                <w:rFonts w:hint="eastAsia" w:ascii="HG丸ｺﾞｼｯｸM-PRO" w:hAnsi="HG丸ｺﾞｼｯｸM-PRO" w:eastAsia="HG丸ｺﾞｼｯｸM-PRO"/>
                                <w:sz w:val="22"/>
                              </w:rPr>
                              <w:t>日</w:t>
                            </w:r>
                          </w:p>
                          <w:p>
                            <w:pPr>
                              <w:pStyle w:val="0"/>
                              <w:rPr>
                                <w:rFonts w:hint="default" w:ascii="HG丸ｺﾞｼｯｸM-PRO" w:hAnsi="HG丸ｺﾞｼｯｸM-PRO" w:eastAsia="HG丸ｺﾞｼｯｸM-PRO"/>
                                <w:b w:val="1"/>
                                <w:sz w:val="2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3;mso-wrap-distance-left:9pt;width:462pt;height:168pt;mso-position-horizontal-relative:text;position:absolute;margin-left:20.65pt;margin-top:14.55pt;mso-wrap-distance-bottom:0pt;mso-wrap-distance-right:9pt;mso-wrap-distance-top:0pt;v-text-anchor:top;" o:spid="_x0000_s1058" o:allowincell="t" o:allowoverlap="t" filled="t" fillcolor="#ffffff" stroked="t" strokecolor="#000000" strokeweight="0.75pt" o:spt="202" type="#_x0000_t202">
                <v:fill/>
                <v:stroke miterlimit="8" filltype="solid"/>
                <v:textbox style="layout-flow:horizontal;">
                  <w:txbxContent>
                    <w:p>
                      <w:pPr>
                        <w:pStyle w:val="0"/>
                        <w:ind w:firstLine="141"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8"/>
                        </w:rPr>
                        <w:t>お問い合せ先　</w:t>
                      </w:r>
                      <w:r>
                        <w:rPr>
                          <w:rFonts w:hint="default" w:ascii="HG丸ｺﾞｼｯｸM-PRO" w:hAnsi="HG丸ｺﾞｼｯｸM-PRO" w:eastAsia="HG丸ｺﾞｼｯｸM-PRO"/>
                          <w:b w:val="1"/>
                          <w:sz w:val="28"/>
                        </w:rPr>
                        <w:t>　</w:t>
                      </w:r>
                      <w:r>
                        <w:rPr>
                          <w:rFonts w:hint="eastAsia" w:ascii="HG丸ｺﾞｼｯｸM-PRO" w:hAnsi="HG丸ｺﾞｼｯｸM-PRO" w:eastAsia="HG丸ｺﾞｼｯｸM-PRO"/>
                          <w:b w:val="1"/>
                          <w:sz w:val="28"/>
                        </w:rPr>
                        <w:t>　</w:t>
                      </w:r>
                    </w:p>
                    <w:p>
                      <w:pPr>
                        <w:pStyle w:val="0"/>
                        <w:ind w:firstLine="221" w:firstLineChars="1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川西市　福祉部　地域福祉課</w:t>
                      </w:r>
                    </w:p>
                    <w:p>
                      <w:pPr>
                        <w:pStyle w:val="0"/>
                        <w:ind w:firstLine="663" w:firstLineChars="3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TEL</w:t>
                      </w:r>
                      <w:r>
                        <w:rPr>
                          <w:rFonts w:hint="eastAsia" w:ascii="HG丸ｺﾞｼｯｸM-PRO" w:hAnsi="HG丸ｺﾞｼｯｸM-PRO" w:eastAsia="HG丸ｺﾞｼｯｸM-PRO"/>
                          <w:b w:val="1"/>
                          <w:sz w:val="22"/>
                        </w:rPr>
                        <w:t>　　０７２（７４０）１１８９　</w:t>
                      </w:r>
                      <w:r>
                        <w:rPr>
                          <w:rFonts w:hint="default" w:ascii="HG丸ｺﾞｼｯｸM-PRO" w:hAnsi="HG丸ｺﾞｼｯｸM-PRO" w:eastAsia="HG丸ｺﾞｼｯｸM-PRO"/>
                          <w:b w:val="1"/>
                          <w:sz w:val="22"/>
                        </w:rPr>
                        <w:t>　　</w:t>
                      </w:r>
                      <w:r>
                        <w:rPr>
                          <w:rFonts w:hint="eastAsia" w:ascii="HG丸ｺﾞｼｯｸM-PRO" w:hAnsi="HG丸ｺﾞｼｯｸM-PRO" w:eastAsia="HG丸ｺﾞｼｯｸM-PRO"/>
                          <w:b w:val="1"/>
                          <w:sz w:val="22"/>
                        </w:rPr>
                        <w:t xml:space="preserve">FAX  </w:t>
                      </w:r>
                      <w:r>
                        <w:rPr>
                          <w:rFonts w:hint="eastAsia" w:ascii="HG丸ｺﾞｼｯｸM-PRO" w:hAnsi="HG丸ｺﾞｼｯｸM-PRO" w:eastAsia="HG丸ｺﾞｼｯｸM-PRO"/>
                          <w:b w:val="1"/>
                          <w:sz w:val="22"/>
                        </w:rPr>
                        <w:t>　０７２（７４０）１３１１</w:t>
                      </w:r>
                    </w:p>
                    <w:p>
                      <w:pPr>
                        <w:pStyle w:val="0"/>
                        <w:rPr>
                          <w:rFonts w:hint="default" w:ascii="HG丸ｺﾞｼｯｸM-PRO" w:hAnsi="HG丸ｺﾞｼｯｸM-PRO" w:eastAsia="HG丸ｺﾞｼｯｸM-PRO"/>
                          <w:b w:val="1"/>
                          <w:sz w:val="22"/>
                        </w:rPr>
                      </w:pPr>
                    </w:p>
                    <w:p>
                      <w:pPr>
                        <w:pStyle w:val="0"/>
                        <w:ind w:firstLine="880" w:firstLineChars="4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受付時間　　月曜日～金曜日　</w:t>
                      </w:r>
                    </w:p>
                    <w:p>
                      <w:pPr>
                        <w:pStyle w:val="0"/>
                        <w:ind w:firstLine="2200" w:firstLineChars="10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午前</w:t>
                      </w:r>
                      <w:r>
                        <w:rPr>
                          <w:rFonts w:hint="eastAsia" w:ascii="HG丸ｺﾞｼｯｸM-PRO" w:hAnsi="HG丸ｺﾞｼｯｸM-PRO" w:eastAsia="HG丸ｺﾞｼｯｸM-PRO"/>
                          <w:sz w:val="22"/>
                        </w:rPr>
                        <w:t>9</w:t>
                      </w:r>
                      <w:r>
                        <w:rPr>
                          <w:rFonts w:hint="eastAsia" w:ascii="HG丸ｺﾞｼｯｸM-PRO" w:hAnsi="HG丸ｺﾞｼｯｸM-PRO" w:eastAsia="HG丸ｺﾞｼｯｸM-PRO"/>
                          <w:sz w:val="22"/>
                        </w:rPr>
                        <w:t>時～午後</w:t>
                      </w:r>
                      <w:r>
                        <w:rPr>
                          <w:rFonts w:hint="eastAsia" w:ascii="HG丸ｺﾞｼｯｸM-PRO" w:hAnsi="HG丸ｺﾞｼｯｸM-PRO" w:eastAsia="HG丸ｺﾞｼｯｸM-PRO"/>
                          <w:sz w:val="22"/>
                        </w:rPr>
                        <w:t>5</w:t>
                      </w:r>
                      <w:r>
                        <w:rPr>
                          <w:rFonts w:hint="eastAsia" w:ascii="HG丸ｺﾞｼｯｸM-PRO" w:hAnsi="HG丸ｺﾞｼｯｸM-PRO" w:eastAsia="HG丸ｺﾞｼｯｸM-PRO"/>
                          <w:sz w:val="22"/>
                        </w:rPr>
                        <w:t>時</w:t>
                      </w:r>
                    </w:p>
                    <w:p>
                      <w:pPr>
                        <w:pStyle w:val="0"/>
                        <w:ind w:firstLine="880" w:firstLineChars="4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休業日　</w:t>
                      </w:r>
                      <w:r>
                        <w:rPr>
                          <w:rFonts w:hint="default" w:ascii="HG丸ｺﾞｼｯｸM-PRO" w:hAnsi="HG丸ｺﾞｼｯｸM-PRO" w:eastAsia="HG丸ｺﾞｼｯｸM-PRO"/>
                          <w:sz w:val="22"/>
                        </w:rPr>
                        <w:t>　　</w:t>
                      </w:r>
                      <w:r>
                        <w:rPr>
                          <w:rFonts w:hint="eastAsia" w:ascii="HG丸ｺﾞｼｯｸM-PRO" w:hAnsi="HG丸ｺﾞｼｯｸM-PRO" w:eastAsia="HG丸ｺﾞｼｯｸM-PRO"/>
                          <w:sz w:val="22"/>
                        </w:rPr>
                        <w:t>土曜日、日曜日、祝日</w:t>
                      </w:r>
                    </w:p>
                    <w:p>
                      <w:pPr>
                        <w:pStyle w:val="0"/>
                        <w:ind w:firstLine="2200" w:firstLineChars="10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sz w:val="22"/>
                        </w:rPr>
                        <w:t>12</w:t>
                      </w:r>
                      <w:r>
                        <w:rPr>
                          <w:rFonts w:hint="eastAsia" w:ascii="HG丸ｺﾞｼｯｸM-PRO" w:hAnsi="HG丸ｺﾞｼｯｸM-PRO" w:eastAsia="HG丸ｺﾞｼｯｸM-PRO"/>
                          <w:sz w:val="22"/>
                        </w:rPr>
                        <w:t>月</w:t>
                      </w:r>
                      <w:r>
                        <w:rPr>
                          <w:rFonts w:hint="eastAsia" w:ascii="HG丸ｺﾞｼｯｸM-PRO" w:hAnsi="HG丸ｺﾞｼｯｸM-PRO" w:eastAsia="HG丸ｺﾞｼｯｸM-PRO"/>
                          <w:sz w:val="22"/>
                        </w:rPr>
                        <w:t>29</w:t>
                      </w:r>
                      <w:r>
                        <w:rPr>
                          <w:rFonts w:hint="eastAsia" w:ascii="HG丸ｺﾞｼｯｸM-PRO" w:hAnsi="HG丸ｺﾞｼｯｸM-PRO" w:eastAsia="HG丸ｺﾞｼｯｸM-PRO"/>
                          <w:sz w:val="22"/>
                        </w:rPr>
                        <w:t>日から翌年の</w:t>
                      </w:r>
                      <w:r>
                        <w:rPr>
                          <w:rFonts w:hint="eastAsia" w:ascii="HG丸ｺﾞｼｯｸM-PRO" w:hAnsi="HG丸ｺﾞｼｯｸM-PRO" w:eastAsia="HG丸ｺﾞｼｯｸM-PRO"/>
                          <w:sz w:val="22"/>
                        </w:rPr>
                        <w:t>1</w:t>
                      </w:r>
                      <w:r>
                        <w:rPr>
                          <w:rFonts w:hint="eastAsia" w:ascii="HG丸ｺﾞｼｯｸM-PRO" w:hAnsi="HG丸ｺﾞｼｯｸM-PRO" w:eastAsia="HG丸ｺﾞｼｯｸM-PRO"/>
                          <w:sz w:val="22"/>
                        </w:rPr>
                        <w:t>月</w:t>
                      </w:r>
                      <w:r>
                        <w:rPr>
                          <w:rFonts w:hint="eastAsia" w:ascii="HG丸ｺﾞｼｯｸM-PRO" w:hAnsi="HG丸ｺﾞｼｯｸM-PRO" w:eastAsia="HG丸ｺﾞｼｯｸM-PRO"/>
                          <w:sz w:val="22"/>
                        </w:rPr>
                        <w:t>3</w:t>
                      </w:r>
                      <w:r>
                        <w:rPr>
                          <w:rFonts w:hint="eastAsia" w:ascii="HG丸ｺﾞｼｯｸM-PRO" w:hAnsi="HG丸ｺﾞｼｯｸM-PRO" w:eastAsia="HG丸ｺﾞｼｯｸM-PRO"/>
                          <w:sz w:val="22"/>
                        </w:rPr>
                        <w:t>日</w:t>
                      </w:r>
                    </w:p>
                    <w:p>
                      <w:pPr>
                        <w:pStyle w:val="0"/>
                        <w:rPr>
                          <w:rFonts w:hint="default" w:ascii="HG丸ｺﾞｼｯｸM-PRO" w:hAnsi="HG丸ｺﾞｼｯｸM-PRO" w:eastAsia="HG丸ｺﾞｼｯｸM-PRO"/>
                          <w:b w:val="1"/>
                          <w:sz w:val="22"/>
                        </w:rPr>
                      </w:pPr>
                    </w:p>
                  </w:txbxContent>
                </v:textbox>
                <v:imagedata o:title=""/>
                <w10:wrap type="none" anchorx="text" anchory="text"/>
              </v:shape>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rPr>
        <w:drawing>
          <wp:anchor distT="0" distB="0" distL="203200" distR="203200" simplePos="0" relativeHeight="28" behindDoc="0" locked="0" layoutInCell="1" hidden="0" allowOverlap="1">
            <wp:simplePos x="0" y="0"/>
            <wp:positionH relativeFrom="margin">
              <wp:posOffset>5114290</wp:posOffset>
            </wp:positionH>
            <wp:positionV relativeFrom="margin">
              <wp:posOffset>8784590</wp:posOffset>
            </wp:positionV>
            <wp:extent cx="720725" cy="982980"/>
            <wp:effectExtent l="0" t="0" r="0" b="0"/>
            <wp:wrapSquare wrapText="bothSides"/>
            <wp:docPr id="1059" name="オブジェクト 0"/>
            <a:graphic xmlns:a="http://schemas.openxmlformats.org/drawingml/2006/main">
              <a:graphicData uri="http://schemas.openxmlformats.org/drawingml/2006/picture">
                <pic:pic xmlns:pic="http://schemas.openxmlformats.org/drawingml/2006/picture">
                  <pic:nvPicPr>
                    <pic:cNvPr id="1059" name="オブジェクト 0"/>
                    <pic:cNvPicPr>
                      <a:picLocks noChangeAspect="1"/>
                    </pic:cNvPicPr>
                  </pic:nvPicPr>
                  <pic:blipFill>
                    <a:blip r:embed="rId10"/>
                    <a:stretch>
                      <a:fillRect/>
                    </a:stretch>
                  </pic:blipFill>
                  <pic:spPr>
                    <a:xfrm>
                      <a:off x="0" y="0"/>
                      <a:ext cx="720725" cy="982980"/>
                    </a:xfrm>
                    <a:prstGeom prst="rect">
                      <a:avLst/>
                    </a:prstGeom>
                  </pic:spPr>
                </pic:pic>
              </a:graphicData>
            </a:graphic>
          </wp:anchor>
        </w:drawing>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申請の際は事前に地域福祉課までご連絡いただき、予約をお取りください。</w:t>
      </w:r>
    </w:p>
    <w:sectPr>
      <w:headerReference r:id="rId6" w:type="default"/>
      <w:footerReference r:id="rId8" w:type="default"/>
      <w:footerReference r:id="rId7" w:type="first"/>
      <w:pgSz w:w="11906" w:h="16838"/>
      <w:pgMar w:top="720" w:right="720" w:bottom="720" w:left="720" w:header="397" w:footer="39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67734480"/>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50092018"/>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21"/>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5C8B1DE"/>
    <w:lvl w:ilvl="0">
      <w:start w:val="1"/>
      <w:numFmt w:val="decimal"/>
      <w:lvlText w:val="%1."/>
      <w:lvlJc w:val="left"/>
      <w:pPr>
        <w:tabs>
          <w:tab w:val="num" w:leader="none" w:pos="785"/>
        </w:tabs>
        <w:ind w:left="785" w:hanging="360"/>
      </w:pPr>
    </w:lvl>
    <w:lvl w:ilvl="1">
      <w:start w:val="1"/>
      <w:numFmt w:val="decimal"/>
      <w:lvlText w:val="%2."/>
      <w:lvlJc w:val="left"/>
      <w:pPr>
        <w:tabs>
          <w:tab w:val="num" w:leader="none" w:pos="1440"/>
        </w:tabs>
        <w:ind w:left="1440" w:hanging="360"/>
      </w:pPr>
    </w:lvl>
    <w:lvl w:ilvl="2">
      <w:start w:val="1"/>
      <w:numFmt w:val="decimal"/>
      <w:lvlText w:val="%3."/>
      <w:lvlJc w:val="left"/>
      <w:pPr>
        <w:tabs>
          <w:tab w:val="num" w:leader="none" w:pos="2160"/>
        </w:tabs>
        <w:ind w:left="2160" w:hanging="360"/>
      </w:pPr>
    </w:lvl>
    <w:lvl w:ilvl="3">
      <w:start w:val="1"/>
      <w:numFmt w:val="decimal"/>
      <w:lvlText w:val="%4."/>
      <w:lvlJc w:val="left"/>
      <w:pPr>
        <w:tabs>
          <w:tab w:val="num" w:leader="none" w:pos="2880"/>
        </w:tabs>
        <w:ind w:left="2880" w:hanging="360"/>
      </w:pPr>
    </w:lvl>
    <w:lvl w:ilvl="4">
      <w:start w:val="1"/>
      <w:numFmt w:val="decimal"/>
      <w:lvlText w:val="%5."/>
      <w:lvlJc w:val="left"/>
      <w:pPr>
        <w:tabs>
          <w:tab w:val="num" w:leader="none" w:pos="3600"/>
        </w:tabs>
        <w:ind w:left="3600" w:hanging="360"/>
      </w:pPr>
    </w:lvl>
    <w:lvl w:ilvl="5">
      <w:start w:val="1"/>
      <w:numFmt w:val="decimal"/>
      <w:lvlText w:val="%6."/>
      <w:lvlJc w:val="left"/>
      <w:pPr>
        <w:tabs>
          <w:tab w:val="num" w:leader="none" w:pos="4320"/>
        </w:tabs>
        <w:ind w:left="4320" w:hanging="360"/>
      </w:pPr>
    </w:lvl>
    <w:lvl w:ilvl="6">
      <w:start w:val="1"/>
      <w:numFmt w:val="decimal"/>
      <w:lvlText w:val="%7."/>
      <w:lvlJc w:val="left"/>
      <w:pPr>
        <w:tabs>
          <w:tab w:val="num" w:leader="none" w:pos="5040"/>
        </w:tabs>
        <w:ind w:left="5040" w:hanging="360"/>
      </w:pPr>
    </w:lvl>
    <w:lvl w:ilvl="7">
      <w:start w:val="1"/>
      <w:numFmt w:val="decimal"/>
      <w:lvlText w:val="%8."/>
      <w:lvlJc w:val="left"/>
      <w:pPr>
        <w:tabs>
          <w:tab w:val="num" w:leader="none" w:pos="5760"/>
        </w:tabs>
        <w:ind w:left="5760" w:hanging="360"/>
      </w:pPr>
    </w:lvl>
    <w:lvl w:ilvl="8">
      <w:start w:val="1"/>
      <w:numFmt w:val="decimal"/>
      <w:lvlText w:val="%9."/>
      <w:lvlJc w:val="left"/>
      <w:pPr>
        <w:tabs>
          <w:tab w:val="num" w:leader="none" w:pos="6480"/>
        </w:tabs>
        <w:ind w:left="6480" w:hanging="360"/>
      </w:pPr>
    </w:lvl>
  </w:abstractNum>
  <w:abstractNum w:abstractNumId="1">
    <w:nsid w:val="00000002"/>
    <w:multiLevelType w:val="hybridMultilevel"/>
    <w:tmpl w:val="08789CA8"/>
    <w:lvl w:ilvl="0" w:tplc="5493C815">
      <w:start w:val="1"/>
      <w:numFmt w:val="decimal"/>
      <w:lvlText w:val="10."/>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999ED752"/>
    <w:lvl w:ilvl="0" w:tplc="520C28F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32"/>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List Paragraph"/>
    <w:basedOn w:val="0"/>
    <w:next w:val="18"/>
    <w:link w:val="0"/>
    <w:uiPriority w:val="0"/>
    <w:qFormat/>
    <w:pPr>
      <w:ind w:left="840" w:leftChars="400"/>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テーマの表  1（シンプル1-1）"/>
    <w:basedOn w:val="11"/>
    <w:next w:val="33"/>
    <w:link w:val="0"/>
    <w:uiPriority w:val="0"/>
    <w:tblPr>
      <w:tblStyleRowBandSize w:val="1"/>
      <w:tblStyleColBandSize w:val="1"/>
      <w:tblInd w:w="0"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CellMar>
        <w:top w:w="0" w:type="dxa"/>
        <w:bottom w:w="0" w:type="dxa"/>
        <w:left w:w="108" w:type="dxa"/>
        <w:right w:w="108" w:type="dxa"/>
      </w:tblCellMar>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jpg" /><Relationship Id="rId10" Type="http://schemas.openxmlformats.org/officeDocument/2006/relationships/image" Target="media/image2.jpg"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ln w="19050"/>
      </a:spPr>
      <a:bodyPr vertOverflow="overflow" horzOverflow="overflow"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1602</TotalTime>
  <Pages>9</Pages>
  <Words>115</Words>
  <Characters>4542</Characters>
  <Application>JUST Note</Application>
  <Lines>352</Lines>
  <Paragraphs>155</Paragraphs>
  <Company>川西市</Company>
  <CharactersWithSpaces>4702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cp:lastPrinted>2025-04-08T08:18:11Z</cp:lastPrinted>
  <dcterms:created xsi:type="dcterms:W3CDTF">2022-03-03T01:17:00Z</dcterms:created>
  <dcterms:modified xsi:type="dcterms:W3CDTF">2025-06-20T08:00:32Z</dcterms:modified>
  <cp:revision>138</cp:revision>
</cp:coreProperties>
</file>