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無償化の認定（新１号・新２号・新３号）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を受けられた子どもの保護者様へ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"/>
          <w:kern w:val="0"/>
          <w:fitText w:val="2730" w:id="1"/>
        </w:rPr>
        <w:t>川西市教育委員会事務</w:t>
      </w:r>
      <w:r>
        <w:rPr>
          <w:rFonts w:hint="eastAsia" w:ascii="ＭＳ 明朝" w:hAnsi="ＭＳ 明朝" w:eastAsia="ＭＳ 明朝"/>
          <w:kern w:val="0"/>
          <w:fitText w:val="2730" w:id="1"/>
        </w:rPr>
        <w:t>局</w:t>
      </w:r>
    </w:p>
    <w:p>
      <w:pPr>
        <w:pStyle w:val="0"/>
        <w:ind w:right="21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教育推進部入園所相談課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無償化による保育料など利用料のご案内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幼児教育・保育の無償化では、下記のとおり利用される施設等で取り扱いが異なります。ご確認のうえ、必要に応じて手続きをお願いいたします。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１　新制度未移行の私立幼稚園を利用されているお子様（新１号・新２号・新３号）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保育料（入園料も含む）が</w:t>
      </w:r>
      <w:r>
        <w:rPr>
          <w:rFonts w:hint="eastAsia" w:ascii="ＭＳ 明朝" w:hAnsi="ＭＳ 明朝" w:eastAsia="ＭＳ 明朝"/>
          <w:u w:val="wave" w:color="auto"/>
        </w:rPr>
        <w:t>月額上限（２５</w:t>
      </w:r>
      <w:r>
        <w:rPr>
          <w:rFonts w:hint="eastAsia" w:ascii="ＭＳ 明朝" w:hAnsi="ＭＳ 明朝" w:eastAsia="ＭＳ 明朝"/>
          <w:u w:val="wave" w:color="auto"/>
        </w:rPr>
        <w:t>,</w:t>
      </w:r>
      <w:r>
        <w:rPr>
          <w:rFonts w:hint="eastAsia" w:ascii="ＭＳ 明朝" w:hAnsi="ＭＳ 明朝" w:eastAsia="ＭＳ 明朝"/>
          <w:u w:val="wave" w:color="auto"/>
        </w:rPr>
        <w:t>７００円）以内の場合</w:t>
      </w:r>
      <w:r>
        <w:rPr>
          <w:rFonts w:hint="eastAsia" w:ascii="ＭＳ 明朝" w:hAnsi="ＭＳ 明朝" w:eastAsia="ＭＳ 明朝"/>
        </w:rPr>
        <w:t>は、園への支払いは不要です。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1" w:hanging="211" w:hangingChars="10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２　幼稚園・認定こども園の預かり保育事業を利用されているお子様（新２号・新３号）</w:t>
      </w:r>
    </w:p>
    <w:p>
      <w:pPr>
        <w:pStyle w:val="0"/>
        <w:ind w:left="210" w:leftChars="100" w:firstLine="211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一旦、利用料を園に支払います。</w:t>
      </w: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利用した月に応じて、請求月に請求してください。（請求方法は下記に記載）</w:t>
      </w: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後日、市から指定の口座に振り込みます。</w:t>
      </w:r>
    </w:p>
    <w:p>
      <w:pPr>
        <w:pStyle w:val="0"/>
        <w:ind w:left="210" w:leftChars="100" w:firstLine="422" w:firstLineChars="20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・無償化の対象金額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４５０円×利用日数。ただし、下記上限額が無償化の対象です。</w:t>
      </w:r>
    </w:p>
    <w:p>
      <w:pPr>
        <w:pStyle w:val="0"/>
        <w:ind w:left="1050" w:hanging="1050" w:hanging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新２号は月額上限１１，３００円まで、新３号は月額上限１６，３００円まで</w:t>
      </w:r>
    </w:p>
    <w:tbl>
      <w:tblPr>
        <w:tblStyle w:val="2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3007"/>
        <w:gridCol w:w="2798"/>
      </w:tblGrid>
      <w:tr>
        <w:trPr/>
        <w:tc>
          <w:tcPr>
            <w:tcW w:w="268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利用分</w:t>
            </w:r>
          </w:p>
        </w:tc>
        <w:tc>
          <w:tcPr>
            <w:tcW w:w="3007" w:type="dxa"/>
            <w:vAlign w:val="top"/>
          </w:tcPr>
          <w:p>
            <w:pPr>
              <w:pStyle w:val="0"/>
              <w:ind w:firstLine="1050" w:firstLineChars="5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請求月</w:t>
            </w:r>
          </w:p>
        </w:tc>
        <w:tc>
          <w:tcPr>
            <w:tcW w:w="2798" w:type="dxa"/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口座振り込み予定日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ind w:right="420" w:rightChars="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４月～　６月分</w:t>
            </w:r>
          </w:p>
        </w:tc>
        <w:tc>
          <w:tcPr>
            <w:tcW w:w="3007" w:type="dxa"/>
            <w:vAlign w:val="top"/>
          </w:tcPr>
          <w:p>
            <w:pPr>
              <w:pStyle w:val="0"/>
              <w:ind w:right="630" w:rightChars="3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７月中に請求</w:t>
            </w:r>
          </w:p>
        </w:tc>
        <w:tc>
          <w:tcPr>
            <w:tcW w:w="2798" w:type="dxa"/>
            <w:vAlign w:val="top"/>
          </w:tcPr>
          <w:p>
            <w:pPr>
              <w:pStyle w:val="0"/>
              <w:ind w:right="840" w:rightChars="4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８月末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ind w:right="420" w:rightChars="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７月～　９月分</w:t>
            </w:r>
          </w:p>
        </w:tc>
        <w:tc>
          <w:tcPr>
            <w:tcW w:w="3007" w:type="dxa"/>
            <w:vAlign w:val="top"/>
          </w:tcPr>
          <w:p>
            <w:pPr>
              <w:pStyle w:val="0"/>
              <w:ind w:right="630" w:rightChars="3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１０月中に請求</w:t>
            </w:r>
          </w:p>
        </w:tc>
        <w:tc>
          <w:tcPr>
            <w:tcW w:w="2798" w:type="dxa"/>
            <w:vAlign w:val="top"/>
          </w:tcPr>
          <w:p>
            <w:pPr>
              <w:pStyle w:val="0"/>
              <w:ind w:right="840" w:rightChars="4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１１月末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ind w:right="420" w:rightChars="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１０月～１２月分</w:t>
            </w:r>
          </w:p>
        </w:tc>
        <w:tc>
          <w:tcPr>
            <w:tcW w:w="3007" w:type="dxa"/>
            <w:vAlign w:val="top"/>
          </w:tcPr>
          <w:p>
            <w:pPr>
              <w:pStyle w:val="0"/>
              <w:ind w:right="630" w:rightChars="3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１月中に請求</w:t>
            </w:r>
          </w:p>
        </w:tc>
        <w:tc>
          <w:tcPr>
            <w:tcW w:w="2798" w:type="dxa"/>
            <w:vAlign w:val="top"/>
          </w:tcPr>
          <w:p>
            <w:pPr>
              <w:pStyle w:val="0"/>
              <w:ind w:right="840" w:rightChars="4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２月末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ind w:right="420" w:rightChars="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１月～　３月分</w:t>
            </w:r>
          </w:p>
        </w:tc>
        <w:tc>
          <w:tcPr>
            <w:tcW w:w="3007" w:type="dxa"/>
            <w:vAlign w:val="top"/>
          </w:tcPr>
          <w:p>
            <w:pPr>
              <w:pStyle w:val="0"/>
              <w:ind w:right="630" w:rightChars="3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４月中に請求</w:t>
            </w:r>
          </w:p>
        </w:tc>
        <w:tc>
          <w:tcPr>
            <w:tcW w:w="2798" w:type="dxa"/>
            <w:vAlign w:val="top"/>
          </w:tcPr>
          <w:p>
            <w:pPr>
              <w:pStyle w:val="0"/>
              <w:ind w:right="840" w:rightChars="4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５月末</w:t>
            </w:r>
          </w:p>
        </w:tc>
      </w:tr>
    </w:tbl>
    <w:p>
      <w:pPr>
        <w:pStyle w:val="0"/>
        <w:ind w:left="210" w:hanging="210" w:hangingChars="100"/>
        <w:rPr>
          <w:rFonts w:hint="default" w:ascii="ＭＳ 明朝" w:hAnsi="ＭＳ 明朝" w:eastAsia="ＭＳ 明朝"/>
          <w:u w:val="wave" w:color="auto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wave" w:color="auto"/>
        </w:rPr>
        <w:t>※公立幼稚園、公立認定こども園は請求月、口座振り込み予定日はひと月遅れになります。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  <w:u w:val="wave" w:color="auto"/>
        </w:rPr>
      </w:pPr>
    </w:p>
    <w:p>
      <w:pPr>
        <w:pStyle w:val="0"/>
        <w:ind w:left="210" w:leftChars="100" w:firstLine="0" w:firstLineChars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請求方法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  <w:u w:val="double" w:color="auto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u w:val="double" w:color="auto"/>
        </w:rPr>
        <w:t>民間幼稚園、民間認定こども園利用者</w:t>
      </w:r>
    </w:p>
    <w:p>
      <w:pPr>
        <w:pStyle w:val="0"/>
        <w:ind w:left="630" w:leftChars="3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施設で「施設等利用費請求書（償還払い用）」様式を受け取るか、市ホームページから様式をダウンロードし、施設が発行する「領収書」と「特定子ども・子育て支援提供証明書」、振込先のわかる「通帳やキャッシュカードのコピー」を添付し、請求月に施設に提出してください。</w:t>
      </w:r>
    </w:p>
    <w:p>
      <w:pPr>
        <w:pStyle w:val="0"/>
        <w:ind w:left="840" w:leftChars="30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leftChars="100" w:firstLine="420" w:firstLineChars="200"/>
        <w:rPr>
          <w:rFonts w:hint="default" w:ascii="ＭＳ 明朝" w:hAnsi="ＭＳ 明朝" w:eastAsia="ＭＳ 明朝"/>
          <w:u w:val="double" w:color="auto"/>
        </w:rPr>
      </w:pPr>
      <w:r>
        <w:rPr>
          <w:rFonts w:hint="eastAsia" w:ascii="ＭＳ 明朝" w:hAnsi="ＭＳ 明朝" w:eastAsia="ＭＳ 明朝"/>
          <w:u w:val="double" w:color="auto"/>
        </w:rPr>
        <w:t>川西市の公立幼稚園・公立こども園利用者</w:t>
      </w:r>
    </w:p>
    <w:p>
      <w:pPr>
        <w:pStyle w:val="0"/>
        <w:ind w:firstLine="840" w:firstLine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請求月に市から請求書を送付します。</w:t>
      </w:r>
    </w:p>
    <w:p>
      <w:pPr>
        <w:pStyle w:val="0"/>
        <w:ind w:left="630" w:leftChars="3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振込先のわかる「通帳やキャッシュカードのコピー」を添付し、請求月に各施設に提出してください。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840" w:leftChars="400"/>
        <w:rPr>
          <w:rFonts w:hint="default" w:ascii="ＭＳ 明朝" w:hAnsi="ＭＳ 明朝" w:eastAsia="ＭＳ 明朝"/>
        </w:rPr>
      </w:pPr>
    </w:p>
    <w:p>
      <w:pPr>
        <w:pStyle w:val="0"/>
        <w:ind w:left="211" w:hanging="211" w:hangingChars="10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３　認可外保育施設、一時預かり事業、病児保育事業、子育て援助活動支援事業（ファミリ　ーサポートセンター事業）を利用されているお子様（新２号・新３号）</w:t>
      </w: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一旦、利用料を施設に支払います。</w:t>
      </w: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利用した月に応じて請求月に請求してください。（請求方法は下記に記載）</w:t>
      </w: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後日、市から指定の口座に振り込みます。</w:t>
      </w: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・無償化の対象金額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下記上限額が無償化の対象です。</w:t>
      </w:r>
    </w:p>
    <w:p>
      <w:pPr>
        <w:pStyle w:val="0"/>
        <w:ind w:left="1050" w:hanging="1050" w:hanging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新２号は月額上限３７，０００円まで、新３号は月額上限４２，０００円まで</w:t>
      </w:r>
    </w:p>
    <w:tbl>
      <w:tblPr>
        <w:tblStyle w:val="2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3007"/>
        <w:gridCol w:w="2798"/>
      </w:tblGrid>
      <w:tr>
        <w:trPr/>
        <w:tc>
          <w:tcPr>
            <w:tcW w:w="268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利用分</w:t>
            </w:r>
          </w:p>
        </w:tc>
        <w:tc>
          <w:tcPr>
            <w:tcW w:w="3007" w:type="dxa"/>
            <w:vAlign w:val="top"/>
          </w:tcPr>
          <w:p>
            <w:pPr>
              <w:pStyle w:val="0"/>
              <w:ind w:firstLine="1050" w:firstLineChars="5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請求月</w:t>
            </w:r>
          </w:p>
        </w:tc>
        <w:tc>
          <w:tcPr>
            <w:tcW w:w="2798" w:type="dxa"/>
            <w:vAlign w:val="top"/>
          </w:tcPr>
          <w:p>
            <w:pPr>
              <w:pStyle w:val="0"/>
              <w:ind w:firstLine="42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口座振り込み予定日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ind w:right="42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４月～　６月分</w:t>
            </w:r>
          </w:p>
        </w:tc>
        <w:tc>
          <w:tcPr>
            <w:tcW w:w="3007" w:type="dxa"/>
            <w:vAlign w:val="top"/>
          </w:tcPr>
          <w:p>
            <w:pPr>
              <w:pStyle w:val="0"/>
              <w:ind w:right="42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７月中に請求</w:t>
            </w:r>
          </w:p>
        </w:tc>
        <w:tc>
          <w:tcPr>
            <w:tcW w:w="2798" w:type="dxa"/>
            <w:vAlign w:val="top"/>
          </w:tcPr>
          <w:p>
            <w:pPr>
              <w:pStyle w:val="0"/>
              <w:ind w:right="84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８月末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ind w:right="42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７月～　９月分</w:t>
            </w:r>
          </w:p>
        </w:tc>
        <w:tc>
          <w:tcPr>
            <w:tcW w:w="3007" w:type="dxa"/>
            <w:vAlign w:val="top"/>
          </w:tcPr>
          <w:p>
            <w:pPr>
              <w:pStyle w:val="0"/>
              <w:ind w:right="42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１０月中に請求</w:t>
            </w:r>
          </w:p>
        </w:tc>
        <w:tc>
          <w:tcPr>
            <w:tcW w:w="2798" w:type="dxa"/>
            <w:vAlign w:val="top"/>
          </w:tcPr>
          <w:p>
            <w:pPr>
              <w:pStyle w:val="0"/>
              <w:ind w:right="840" w:firstLine="840" w:firstLineChars="4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１１月末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ind w:right="42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１０月～１２月分</w:t>
            </w:r>
          </w:p>
        </w:tc>
        <w:tc>
          <w:tcPr>
            <w:tcW w:w="3007" w:type="dxa"/>
            <w:vAlign w:val="top"/>
          </w:tcPr>
          <w:p>
            <w:pPr>
              <w:pStyle w:val="0"/>
              <w:ind w:right="420" w:firstLine="945" w:firstLineChars="45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１月中に請求</w:t>
            </w:r>
          </w:p>
        </w:tc>
        <w:tc>
          <w:tcPr>
            <w:tcW w:w="2798" w:type="dxa"/>
            <w:vAlign w:val="top"/>
          </w:tcPr>
          <w:p>
            <w:pPr>
              <w:pStyle w:val="0"/>
              <w:ind w:right="840" w:firstLine="1050" w:firstLineChars="5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２月末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ind w:right="42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１月～　３月分</w:t>
            </w:r>
          </w:p>
        </w:tc>
        <w:tc>
          <w:tcPr>
            <w:tcW w:w="3007" w:type="dxa"/>
            <w:vAlign w:val="top"/>
          </w:tcPr>
          <w:p>
            <w:pPr>
              <w:pStyle w:val="0"/>
              <w:ind w:right="420" w:firstLine="945" w:firstLineChars="45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４月中に請求</w:t>
            </w:r>
          </w:p>
        </w:tc>
        <w:tc>
          <w:tcPr>
            <w:tcW w:w="2798" w:type="dxa"/>
            <w:vAlign w:val="top"/>
          </w:tcPr>
          <w:p>
            <w:pPr>
              <w:pStyle w:val="0"/>
              <w:ind w:right="840" w:firstLine="1050" w:firstLineChars="5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５月末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請求方法</w:t>
      </w: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施設で「施設等利用費請求書（償還払い用）」様式を受け取るか、市ホームページから様式をダウンロードし、施設が発行する「領収書」と「特定子ども・子育て支援提供証明書」、振込先のわかる「通帳やキャッシュカードのコピー」を添付し、請求月に施設へ提出してください。</w:t>
      </w: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u w:val="wave" w:color="auto"/>
        </w:rPr>
        <w:t>施設に在籍されていない、または施設に提出できない人は</w:t>
      </w:r>
      <w:r>
        <w:rPr>
          <w:rFonts w:hint="eastAsia" w:ascii="ＭＳ 明朝" w:hAnsi="ＭＳ 明朝" w:eastAsia="ＭＳ 明朝"/>
        </w:rPr>
        <w:t>、直接、入園所相談課に提出していただいても結構です。　</w:t>
      </w: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４　留意事項</w:t>
      </w: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新２号・新３号認定を受けた方で、保育の必要性がなくなる等、認定要件に該当しなくなった場合は、速やかに支給認定等（変更・取消）申請書を提出してください。</w:t>
      </w: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新２号・新３号認定の要件に該当しないにも関わらず、市に請求を行い、市が支払った無償化の給付（施設等利用費）は、遡及して市に返還していただくことになりますので、ご注意ください。</w:t>
      </w: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</w:rPr>
      </w:pPr>
    </w:p>
    <w:p>
      <w:pPr>
        <w:pStyle w:val="17"/>
        <w:ind w:right="1050" w:right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川西市教育委員会事務局</w:t>
      </w:r>
    </w:p>
    <w:p>
      <w:pPr>
        <w:pStyle w:val="17"/>
        <w:ind w:right="840" w:right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教育推進</w:t>
      </w:r>
      <w:bookmarkStart w:id="0" w:name="_GoBack"/>
      <w:bookmarkEnd w:id="0"/>
      <w:r>
        <w:rPr>
          <w:rFonts w:hint="eastAsia" w:ascii="ＭＳ 明朝" w:hAnsi="ＭＳ 明朝" w:eastAsia="ＭＳ 明朝"/>
        </w:rPr>
        <w:t>部入園所相談課</w:t>
      </w:r>
    </w:p>
    <w:p>
      <w:pPr>
        <w:pStyle w:val="17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ＴＥＬ：０７２－７４０－１１７５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654</TotalTime>
  <Pages>2</Pages>
  <Words>0</Words>
  <Characters>1422</Characters>
  <Application>JUST Note</Application>
  <Lines>96</Lines>
  <Paragraphs>69</Paragraphs>
  <Company>川西市</Company>
  <CharactersWithSpaces>1485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2023-03-30T06:00:18Z</cp:lastPrinted>
  <dcterms:created xsi:type="dcterms:W3CDTF">2021-04-22T00:20:00Z</dcterms:created>
  <dcterms:modified xsi:type="dcterms:W3CDTF">2023-03-30T06:00:12Z</dcterms:modified>
  <cp:revision>21</cp:revision>
</cp:coreProperties>
</file>