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exact"/>
        <w:jc w:val="center"/>
        <w:rPr>
          <w:rFonts w:hint="default"/>
          <w:sz w:val="24"/>
        </w:rPr>
      </w:pPr>
      <w:r>
        <w:rPr>
          <w:rFonts w:hint="eastAsia"/>
          <w:sz w:val="24"/>
        </w:rPr>
        <w:t>令和</w:t>
      </w:r>
      <w:r>
        <w:rPr>
          <w:rFonts w:hint="eastAsia"/>
          <w:sz w:val="24"/>
        </w:rPr>
        <w:t>8</w:t>
      </w:r>
      <w:bookmarkStart w:id="0" w:name="_GoBack"/>
      <w:bookmarkEnd w:id="0"/>
      <w:r>
        <w:rPr>
          <w:rFonts w:hint="eastAsia"/>
          <w:sz w:val="24"/>
        </w:rPr>
        <w:t>年度川西市保育士等キャリアアップ研修事業業務委託に係る</w:t>
      </w:r>
    </w:p>
    <w:p>
      <w:pPr>
        <w:pStyle w:val="0"/>
        <w:spacing w:line="240" w:lineRule="exact"/>
        <w:jc w:val="center"/>
        <w:rPr>
          <w:rFonts w:hint="default"/>
          <w:sz w:val="24"/>
        </w:rPr>
      </w:pPr>
      <w:r>
        <w:rPr>
          <w:rFonts w:hint="eastAsia"/>
          <w:sz w:val="24"/>
        </w:rPr>
        <w:t>公募型プロポーザルの審査結果について</w:t>
      </w:r>
    </w:p>
    <w:p>
      <w:pPr>
        <w:pStyle w:val="0"/>
        <w:rPr>
          <w:rFonts w:hint="default"/>
        </w:rPr>
      </w:pPr>
      <w:r>
        <w:rPr>
          <w:rFonts w:hint="eastAsia"/>
        </w:rPr>
        <w:t>　</w:t>
      </w:r>
    </w:p>
    <w:p>
      <w:pPr>
        <w:pStyle w:val="0"/>
        <w:ind w:firstLine="420" w:firstLineChars="200"/>
        <w:rPr>
          <w:rFonts w:hint="default"/>
        </w:rPr>
      </w:pPr>
      <w:r>
        <w:rPr>
          <w:rFonts w:hint="eastAsia"/>
        </w:rPr>
        <w:t>次のとおり審査結果を公表します。</w:t>
      </w:r>
    </w:p>
    <w:p>
      <w:pPr>
        <w:pStyle w:val="0"/>
        <w:jc w:val="right"/>
        <w:rPr>
          <w:rFonts w:hint="default"/>
        </w:rPr>
      </w:pPr>
      <w:r>
        <w:rPr>
          <w:rFonts w:hint="eastAsia"/>
        </w:rPr>
        <w:t>令和</w:t>
      </w:r>
      <w:r>
        <w:rPr>
          <w:rFonts w:hint="eastAsia"/>
        </w:rPr>
        <w:t>8</w:t>
      </w:r>
      <w:r>
        <w:rPr>
          <w:rFonts w:hint="eastAsia"/>
        </w:rPr>
        <w:t>年８月</w:t>
      </w:r>
      <w:r>
        <w:rPr>
          <w:rFonts w:hint="eastAsia"/>
        </w:rPr>
        <w:t>31</w:t>
      </w:r>
      <w:r>
        <w:rPr>
          <w:rFonts w:hint="eastAsia"/>
        </w:rPr>
        <w:t>日</w:t>
      </w:r>
    </w:p>
    <w:p>
      <w:pPr>
        <w:pStyle w:val="0"/>
        <w:rPr>
          <w:rFonts w:hint="default"/>
        </w:rPr>
      </w:pPr>
    </w:p>
    <w:p>
      <w:pPr>
        <w:pStyle w:val="0"/>
        <w:rPr>
          <w:rFonts w:hint="default"/>
        </w:rPr>
      </w:pPr>
      <w:r>
        <w:rPr>
          <w:rFonts w:hint="eastAsia"/>
        </w:rPr>
        <w:t>１．業務名</w:t>
      </w:r>
      <w:r>
        <w:rPr>
          <w:rFonts w:hint="default"/>
        </w:rPr>
        <w:t xml:space="preserve"> </w:t>
      </w:r>
      <w:r>
        <w:rPr>
          <w:rFonts w:hint="eastAsia"/>
        </w:rPr>
        <w:t>川西市保育士等キャリアアップ研修事業業務</w:t>
      </w:r>
    </w:p>
    <w:p>
      <w:pPr>
        <w:pStyle w:val="0"/>
        <w:rPr>
          <w:rFonts w:hint="default"/>
        </w:rPr>
      </w:pPr>
    </w:p>
    <w:p>
      <w:pPr>
        <w:pStyle w:val="0"/>
        <w:rPr>
          <w:rFonts w:hint="default"/>
        </w:rPr>
      </w:pPr>
      <w:r>
        <w:rPr>
          <w:rFonts w:hint="eastAsia"/>
        </w:rPr>
        <w:t>２．受託候補者　株式会社ポピンズプロフェッショナル</w:t>
      </w:r>
    </w:p>
    <w:p>
      <w:pPr>
        <w:pStyle w:val="0"/>
        <w:rPr>
          <w:rFonts w:hint="default"/>
        </w:rPr>
      </w:pPr>
    </w:p>
    <w:p>
      <w:pPr>
        <w:pStyle w:val="0"/>
        <w:rPr>
          <w:rFonts w:hint="default"/>
        </w:rPr>
      </w:pPr>
      <w:r>
        <w:rPr>
          <w:rFonts w:hint="eastAsia"/>
        </w:rPr>
        <w:t>３．履行期間</w:t>
      </w:r>
      <w:r>
        <w:rPr>
          <w:rFonts w:hint="default"/>
        </w:rPr>
        <w:t xml:space="preserve"> </w:t>
      </w:r>
      <w:r>
        <w:rPr>
          <w:rFonts w:hint="eastAsia"/>
        </w:rPr>
        <w:t>契約締結日</w:t>
      </w:r>
      <w:r>
        <w:rPr>
          <w:rFonts w:hint="default"/>
        </w:rPr>
        <w:t>から令和</w:t>
      </w:r>
      <w:r>
        <w:rPr>
          <w:rFonts w:hint="eastAsia"/>
        </w:rPr>
        <w:t>9</w:t>
      </w:r>
      <w:r>
        <w:rPr>
          <w:rFonts w:hint="default"/>
        </w:rPr>
        <w:t>年３月３１日まで</w:t>
      </w:r>
    </w:p>
    <w:p>
      <w:pPr>
        <w:pStyle w:val="0"/>
        <w:rPr>
          <w:rFonts w:hint="default"/>
        </w:rPr>
      </w:pPr>
    </w:p>
    <w:p>
      <w:pPr>
        <w:pStyle w:val="0"/>
        <w:rPr>
          <w:rFonts w:hint="default"/>
        </w:rPr>
      </w:pPr>
      <w:r>
        <w:rPr>
          <w:rFonts w:hint="eastAsia"/>
        </w:rPr>
        <w:t>４．契約金額</w:t>
      </w:r>
      <w:r>
        <w:rPr>
          <w:rFonts w:hint="default"/>
        </w:rPr>
        <w:t xml:space="preserve"> </w:t>
      </w:r>
      <w:r>
        <w:rPr>
          <w:rFonts w:hint="eastAsia"/>
        </w:rPr>
        <w:t>735,400</w:t>
      </w:r>
      <w:r>
        <w:rPr>
          <w:rFonts w:hint="default"/>
        </w:rPr>
        <w:t xml:space="preserve"> </w:t>
      </w:r>
      <w:r>
        <w:rPr>
          <w:rFonts w:hint="default"/>
        </w:rPr>
        <w:t>円</w:t>
      </w:r>
      <w:r>
        <w:rPr>
          <w:rFonts w:hint="eastAsia"/>
        </w:rPr>
        <w:t>（税込み）</w:t>
      </w:r>
    </w:p>
    <w:p>
      <w:pPr>
        <w:pStyle w:val="0"/>
        <w:rPr>
          <w:rFonts w:hint="default"/>
        </w:rPr>
      </w:pPr>
    </w:p>
    <w:p>
      <w:pPr>
        <w:pStyle w:val="0"/>
        <w:rPr>
          <w:rFonts w:hint="default"/>
        </w:rPr>
      </w:pPr>
      <w:r>
        <w:rPr>
          <w:rFonts w:hint="eastAsia"/>
        </w:rPr>
        <w:t>５．審査結果</w:t>
      </w:r>
      <w:r>
        <w:rPr>
          <w:rFonts w:hint="default"/>
        </w:rPr>
        <w:t xml:space="preserve"> </w:t>
      </w:r>
      <w:r>
        <w:rPr>
          <w:rFonts w:hint="eastAsia"/>
        </w:rPr>
        <w:t>別</w:t>
      </w:r>
      <w:r>
        <w:rPr>
          <w:rFonts w:hint="default"/>
        </w:rPr>
        <w:t>表のとおり</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別表</w:t>
      </w:r>
    </w:p>
    <w:p>
      <w:pPr>
        <w:pStyle w:val="0"/>
        <w:rPr>
          <w:rFonts w:hint="default"/>
        </w:rPr>
      </w:pPr>
    </w:p>
    <w:p>
      <w:pPr>
        <w:pStyle w:val="0"/>
        <w:jc w:val="center"/>
        <w:rPr>
          <w:rFonts w:hint="default"/>
          <w:sz w:val="24"/>
        </w:rPr>
      </w:pPr>
      <w:r>
        <w:rPr>
          <w:rFonts w:hint="default" w:ascii="ＭＳ Ｐゴシック" w:hAnsi="ＭＳ Ｐゴシック" w:eastAsia="ＭＳ Ｐゴシック"/>
          <w:b w:val="1"/>
          <w:i w:val="0"/>
          <w:smallCaps w:val="0"/>
          <w:sz w:val="18"/>
        </w:rPr>
        <w:t>令和</w:t>
      </w:r>
      <w:r>
        <w:rPr>
          <w:rFonts w:hint="eastAsia" w:ascii="ＭＳ Ｐゴシック" w:hAnsi="ＭＳ Ｐゴシック" w:eastAsia="ＭＳ Ｐゴシック"/>
          <w:b w:val="1"/>
          <w:i w:val="0"/>
          <w:smallCaps w:val="0"/>
          <w:sz w:val="18"/>
        </w:rPr>
        <w:t>8</w:t>
      </w:r>
      <w:r>
        <w:rPr>
          <w:rFonts w:hint="default" w:ascii="ＭＳ Ｐゴシック" w:hAnsi="ＭＳ Ｐゴシック" w:eastAsia="ＭＳ Ｐゴシック"/>
          <w:b w:val="1"/>
          <w:i w:val="0"/>
          <w:smallCaps w:val="0"/>
          <w:sz w:val="18"/>
        </w:rPr>
        <w:t>年度川西市保育士等キャリアアップ研修業務委託事業者選定に係る提案採点結果集計表</w:t>
      </w:r>
    </w:p>
    <w:tbl>
      <w:tblPr>
        <w:tblStyle w:val="11"/>
        <w:tblpPr w:leftFromText="0" w:rightFromText="0" w:topFromText="0" w:bottomFromText="0" w:vertAnchor="text" w:horzAnchor="margin" w:tblpX="-18" w:tblpY="176"/>
        <w:tblOverlap w:val="never"/>
        <w:tblW w:w="4967"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firstRow="1" w:lastRow="0" w:firstColumn="1" w:lastColumn="0" w:noHBand="0" w:noVBand="1" w:val="04A0"/>
      </w:tblPr>
      <w:tblGrid>
        <w:gridCol w:w="670"/>
        <w:gridCol w:w="276"/>
        <w:gridCol w:w="962"/>
        <w:gridCol w:w="6301"/>
        <w:gridCol w:w="1469"/>
      </w:tblGrid>
      <w:tr>
        <w:trPr>
          <w:trHeight w:val="630" w:hRule="atLeast"/>
        </w:trPr>
        <w:tc>
          <w:tcPr>
            <w:tcW w:w="489" w:type="pct"/>
            <w:gridSpan w:val="2"/>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sz w:val="14"/>
              </w:rPr>
            </w:pPr>
            <w:r>
              <w:rPr>
                <w:rFonts w:hint="default" w:ascii="ＭＳ Ｐゴシック" w:hAnsi="ＭＳ Ｐゴシック" w:eastAsia="ＭＳ Ｐゴシック"/>
                <w:b w:val="0"/>
                <w:i w:val="0"/>
                <w:smallCaps w:val="0"/>
                <w:sz w:val="14"/>
              </w:rPr>
              <w:t>　</w:t>
            </w:r>
          </w:p>
        </w:tc>
        <w:tc>
          <w:tcPr>
            <w:tcW w:w="497" w:type="pct"/>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sz w:val="14"/>
              </w:rPr>
            </w:pPr>
            <w:r>
              <w:rPr>
                <w:rFonts w:hint="default" w:ascii="ＭＳ Ｐゴシック" w:hAnsi="ＭＳ Ｐゴシック" w:eastAsia="ＭＳ Ｐゴシック"/>
                <w:b w:val="0"/>
                <w:i w:val="0"/>
                <w:smallCaps w:val="0"/>
                <w:sz w:val="14"/>
              </w:rPr>
              <w:t>評価項目</w:t>
            </w:r>
          </w:p>
        </w:tc>
        <w:tc>
          <w:tcPr>
            <w:tcW w:w="3255" w:type="pct"/>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sz w:val="14"/>
              </w:rPr>
            </w:pPr>
            <w:r>
              <w:rPr>
                <w:rFonts w:hint="default" w:ascii="ＭＳ Ｐゴシック" w:hAnsi="ＭＳ Ｐゴシック" w:eastAsia="ＭＳ Ｐゴシック"/>
                <w:b w:val="0"/>
                <w:i w:val="0"/>
                <w:smallCaps w:val="0"/>
                <w:sz w:val="14"/>
              </w:rPr>
              <w:t>評価基準</w:t>
            </w:r>
          </w:p>
        </w:tc>
        <w:tc>
          <w:tcPr>
            <w:tcW w:w="75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eastAsia"/>
              </w:rPr>
            </w:pPr>
            <w:r>
              <w:rPr>
                <w:rFonts w:hint="default" w:ascii="ＭＳ Ｐゴシック" w:hAnsi="ＭＳ Ｐゴシック" w:eastAsia="ＭＳ Ｐゴシック"/>
                <w:b w:val="0"/>
                <w:i w:val="0"/>
                <w:smallCaps w:val="0"/>
                <w:sz w:val="14"/>
              </w:rPr>
              <w:t>採点</w:t>
            </w:r>
            <w:r>
              <w:rPr>
                <w:rFonts w:hint="default" w:ascii="ＭＳ Ｐゴシック" w:hAnsi="ＭＳ Ｐゴシック" w:eastAsia="ＭＳ Ｐゴシック"/>
                <w:b w:val="0"/>
                <w:i w:val="0"/>
                <w:smallCaps w:val="0"/>
                <w:sz w:val="14"/>
              </w:rPr>
              <w:br w:type="textWrapping" w:clear="none"/>
            </w:r>
            <w:r>
              <w:rPr>
                <w:rFonts w:hint="default" w:ascii="ＭＳ Ｐゴシック" w:hAnsi="ＭＳ Ｐゴシック" w:eastAsia="ＭＳ Ｐゴシック"/>
                <w:b w:val="0"/>
                <w:i w:val="0"/>
                <w:smallCaps w:val="0"/>
                <w:sz w:val="14"/>
              </w:rPr>
              <w:t>（委員５名の合計点）</w:t>
            </w:r>
          </w:p>
        </w:tc>
      </w:tr>
      <w:tr>
        <w:trPr>
          <w:trHeight w:val="35" w:hRule="atLeast"/>
        </w:trPr>
        <w:tc>
          <w:tcPr>
            <w:tcW w:w="489" w:type="pct"/>
            <w:gridSpan w:val="2"/>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eastAsia"/>
              </w:rPr>
            </w:pPr>
          </w:p>
        </w:tc>
        <w:tc>
          <w:tcPr>
            <w:tcW w:w="497" w:type="pct"/>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eastAsia"/>
              </w:rPr>
            </w:pPr>
          </w:p>
        </w:tc>
        <w:tc>
          <w:tcPr>
            <w:tcW w:w="3255" w:type="pct"/>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eastAsia"/>
              </w:rPr>
            </w:pPr>
          </w:p>
        </w:tc>
        <w:tc>
          <w:tcPr>
            <w:tcW w:w="759"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sz w:val="14"/>
              </w:rPr>
            </w:pPr>
            <w:r>
              <w:rPr>
                <w:rFonts w:hint="default" w:ascii="ＭＳ Ｐゴシック" w:hAnsi="ＭＳ Ｐゴシック" w:eastAsia="ＭＳ Ｐゴシック"/>
                <w:b w:val="0"/>
                <w:i w:val="0"/>
                <w:smallCaps w:val="0"/>
                <w:sz w:val="14"/>
              </w:rPr>
              <w:t>株式会社ポピンズ</w:t>
            </w:r>
          </w:p>
          <w:p>
            <w:pPr>
              <w:pStyle w:val="0"/>
              <w:jc w:val="center"/>
              <w:rPr>
                <w:rFonts w:hint="default" w:ascii="ＭＳ Ｐゴシック" w:hAnsi="ＭＳ Ｐゴシック" w:eastAsia="ＭＳ Ｐゴシック"/>
                <w:b w:val="0"/>
                <w:i w:val="0"/>
                <w:smallCaps w:val="0"/>
                <w:sz w:val="14"/>
              </w:rPr>
            </w:pPr>
            <w:r>
              <w:rPr>
                <w:rFonts w:hint="default" w:ascii="ＭＳ Ｐゴシック" w:hAnsi="ＭＳ Ｐゴシック" w:eastAsia="ＭＳ Ｐゴシック"/>
                <w:b w:val="0"/>
                <w:i w:val="0"/>
                <w:smallCaps w:val="0"/>
                <w:sz w:val="14"/>
              </w:rPr>
              <w:t>プロフェッショナル</w:t>
            </w:r>
          </w:p>
        </w:tc>
      </w:tr>
      <w:tr>
        <w:trPr>
          <w:trHeight w:val="1120" w:hRule="atLeast"/>
        </w:trPr>
        <w:tc>
          <w:tcPr>
            <w:tcW w:w="489" w:type="pct"/>
            <w:gridSpan w:val="2"/>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sz w:val="14"/>
              </w:rPr>
            </w:pPr>
            <w:r>
              <w:rPr>
                <w:rFonts w:hint="default" w:ascii="ＭＳ Ｐゴシック" w:hAnsi="ＭＳ Ｐゴシック" w:eastAsia="ＭＳ Ｐゴシック"/>
                <w:b w:val="0"/>
                <w:i w:val="0"/>
                <w:smallCaps w:val="0"/>
                <w:sz w:val="14"/>
              </w:rPr>
              <w:t>事業者</w:t>
            </w:r>
          </w:p>
        </w:tc>
        <w:tc>
          <w:tcPr>
            <w:tcW w:w="497"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sz w:val="14"/>
              </w:rPr>
            </w:pPr>
            <w:r>
              <w:rPr>
                <w:rFonts w:hint="default" w:ascii="ＭＳ Ｐゴシック" w:hAnsi="ＭＳ Ｐゴシック" w:eastAsia="ＭＳ Ｐゴシック"/>
                <w:b w:val="0"/>
                <w:i w:val="0"/>
                <w:smallCaps w:val="0"/>
                <w:sz w:val="14"/>
              </w:rPr>
              <w:t>本市の研修への理解</w:t>
            </w:r>
            <w:r>
              <w:rPr>
                <w:rFonts w:hint="default" w:ascii="ＭＳ Ｐゴシック" w:hAnsi="ＭＳ Ｐゴシック" w:eastAsia="ＭＳ Ｐゴシック"/>
                <w:b w:val="0"/>
                <w:i w:val="0"/>
                <w:smallCaps w:val="0"/>
                <w:sz w:val="14"/>
              </w:rPr>
              <w:br w:type="textWrapping" w:clear="none"/>
            </w:r>
            <w:r>
              <w:rPr>
                <w:rStyle w:val="19"/>
                <w:rFonts w:hint="default"/>
                <w:b w:val="0"/>
                <w:i w:val="0"/>
                <w:smallCaps w:val="0"/>
                <w:sz w:val="14"/>
              </w:rPr>
              <w:t>50</w:t>
            </w:r>
            <w:r>
              <w:rPr>
                <w:rStyle w:val="19"/>
                <w:rFonts w:hint="default"/>
                <w:b w:val="0"/>
                <w:i w:val="0"/>
                <w:smallCaps w:val="0"/>
                <w:sz w:val="14"/>
              </w:rPr>
              <w:t>点</w:t>
            </w:r>
          </w:p>
        </w:tc>
        <w:tc>
          <w:tcPr>
            <w:tcW w:w="325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rPr>
                <w:rFonts w:hint="default" w:ascii="ＭＳ Ｐゴシック" w:hAnsi="ＭＳ Ｐゴシック" w:eastAsia="ＭＳ Ｐゴシック"/>
                <w:b w:val="0"/>
                <w:i w:val="0"/>
                <w:smallCaps w:val="0"/>
                <w:sz w:val="14"/>
              </w:rPr>
            </w:pPr>
            <w:r>
              <w:rPr>
                <w:rFonts w:hint="default" w:ascii="ＭＳ Ｐゴシック" w:hAnsi="ＭＳ Ｐゴシック" w:eastAsia="ＭＳ Ｐゴシック"/>
                <w:b w:val="0"/>
                <w:i w:val="0"/>
                <w:smallCaps w:val="0"/>
                <w:sz w:val="14"/>
              </w:rPr>
              <w:t>仕様書に基づき、委託業務の趣旨、目的を正しく理解しているか。</w:t>
            </w:r>
            <w:r>
              <w:rPr>
                <w:rFonts w:hint="default" w:ascii="ＭＳ Ｐゴシック" w:hAnsi="ＭＳ Ｐゴシック" w:eastAsia="ＭＳ Ｐゴシック"/>
                <w:b w:val="0"/>
                <w:i w:val="0"/>
                <w:smallCaps w:val="0"/>
                <w:sz w:val="14"/>
              </w:rPr>
              <w:br w:type="textWrapping" w:clear="none"/>
            </w:r>
            <w:r>
              <w:rPr>
                <w:rFonts w:hint="default" w:ascii="ＭＳ Ｐゴシック" w:hAnsi="ＭＳ Ｐゴシック" w:eastAsia="ＭＳ Ｐゴシック"/>
                <w:b w:val="0"/>
                <w:i w:val="0"/>
                <w:smallCaps w:val="0"/>
                <w:sz w:val="14"/>
              </w:rPr>
              <w:t>・事業の趣旨を理解した提案内容となっているか。</w:t>
            </w:r>
            <w:r>
              <w:rPr>
                <w:rFonts w:hint="default" w:ascii="ＭＳ Ｐゴシック" w:hAnsi="ＭＳ Ｐゴシック" w:eastAsia="ＭＳ Ｐゴシック"/>
                <w:b w:val="0"/>
                <w:i w:val="0"/>
                <w:smallCaps w:val="0"/>
                <w:sz w:val="14"/>
              </w:rPr>
              <w:br w:type="textWrapping" w:clear="none"/>
            </w:r>
            <w:r>
              <w:rPr>
                <w:rFonts w:hint="default" w:ascii="ＭＳ Ｐゴシック" w:hAnsi="ＭＳ Ｐゴシック" w:eastAsia="ＭＳ Ｐゴシック"/>
                <w:b w:val="0"/>
                <w:i w:val="0"/>
                <w:smallCaps w:val="0"/>
                <w:sz w:val="14"/>
              </w:rPr>
              <w:t>・決められた予算の中で、効果的、効率的な内容となっているか。</w:t>
            </w:r>
          </w:p>
        </w:tc>
        <w:tc>
          <w:tcPr>
            <w:tcW w:w="759"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sz w:val="14"/>
              </w:rPr>
            </w:pPr>
            <w:r>
              <w:rPr>
                <w:rFonts w:hint="eastAsia" w:ascii="ＭＳ Ｐゴシック" w:hAnsi="ＭＳ Ｐゴシック" w:eastAsia="ＭＳ Ｐゴシック"/>
                <w:b w:val="0"/>
                <w:i w:val="0"/>
                <w:smallCaps w:val="0"/>
                <w:sz w:val="14"/>
              </w:rPr>
              <w:t>41</w:t>
            </w:r>
          </w:p>
        </w:tc>
      </w:tr>
      <w:tr>
        <w:trPr>
          <w:trHeight w:val="1250" w:hRule="atLeast"/>
        </w:trPr>
        <w:tc>
          <w:tcPr>
            <w:tcW w:w="489" w:type="pct"/>
            <w:gridSpan w:val="2"/>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eastAsia"/>
              </w:rPr>
            </w:pPr>
          </w:p>
        </w:tc>
        <w:tc>
          <w:tcPr>
            <w:tcW w:w="497"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sz w:val="14"/>
              </w:rPr>
            </w:pPr>
            <w:r>
              <w:rPr>
                <w:rFonts w:hint="default" w:ascii="ＭＳ Ｐゴシック" w:hAnsi="ＭＳ Ｐゴシック" w:eastAsia="ＭＳ Ｐゴシック"/>
                <w:b w:val="0"/>
                <w:i w:val="0"/>
                <w:smallCaps w:val="0"/>
                <w:sz w:val="14"/>
              </w:rPr>
              <w:t>実績、実施体制</w:t>
            </w:r>
            <w:r>
              <w:rPr>
                <w:rFonts w:hint="default" w:ascii="ＭＳ Ｐゴシック" w:hAnsi="ＭＳ Ｐゴシック" w:eastAsia="ＭＳ Ｐゴシック"/>
                <w:b w:val="0"/>
                <w:i w:val="0"/>
                <w:smallCaps w:val="0"/>
                <w:sz w:val="14"/>
              </w:rPr>
              <w:br w:type="textWrapping" w:clear="none"/>
            </w:r>
            <w:r>
              <w:rPr>
                <w:rStyle w:val="19"/>
                <w:rFonts w:hint="default"/>
                <w:b w:val="0"/>
                <w:i w:val="0"/>
                <w:smallCaps w:val="0"/>
                <w:sz w:val="14"/>
              </w:rPr>
              <w:t>50</w:t>
            </w:r>
            <w:r>
              <w:rPr>
                <w:rStyle w:val="19"/>
                <w:rFonts w:hint="default"/>
                <w:b w:val="0"/>
                <w:i w:val="0"/>
                <w:smallCaps w:val="0"/>
                <w:sz w:val="14"/>
              </w:rPr>
              <w:t>点</w:t>
            </w:r>
          </w:p>
        </w:tc>
        <w:tc>
          <w:tcPr>
            <w:tcW w:w="325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rPr>
                <w:rFonts w:hint="default" w:ascii="ＭＳ Ｐゴシック" w:hAnsi="ＭＳ Ｐゴシック" w:eastAsia="ＭＳ Ｐゴシック"/>
                <w:b w:val="0"/>
                <w:i w:val="0"/>
                <w:smallCaps w:val="0"/>
                <w:sz w:val="14"/>
              </w:rPr>
            </w:pPr>
            <w:r>
              <w:rPr>
                <w:rFonts w:hint="default" w:ascii="ＭＳ Ｐゴシック" w:hAnsi="ＭＳ Ｐゴシック" w:eastAsia="ＭＳ Ｐゴシック"/>
                <w:b w:val="0"/>
                <w:i w:val="0"/>
                <w:smallCaps w:val="0"/>
                <w:sz w:val="14"/>
              </w:rPr>
              <w:t>実施する研修に関して実績を有しているか。また、十分な体制（人材等）が確保されているか。</w:t>
            </w:r>
            <w:r>
              <w:rPr>
                <w:rFonts w:hint="default" w:ascii="ＭＳ Ｐゴシック" w:hAnsi="ＭＳ Ｐゴシック" w:eastAsia="ＭＳ Ｐゴシック"/>
                <w:b w:val="0"/>
                <w:i w:val="0"/>
                <w:smallCaps w:val="0"/>
                <w:sz w:val="14"/>
              </w:rPr>
              <w:br w:type="textWrapping" w:clear="none"/>
            </w:r>
            <w:r>
              <w:rPr>
                <w:rFonts w:hint="default" w:ascii="ＭＳ Ｐゴシック" w:hAnsi="ＭＳ Ｐゴシック" w:eastAsia="ＭＳ Ｐゴシック"/>
                <w:b w:val="0"/>
                <w:i w:val="0"/>
                <w:smallCaps w:val="0"/>
                <w:sz w:val="14"/>
              </w:rPr>
              <w:t>・本業務に類似する業務の実績はあるか。</w:t>
            </w:r>
            <w:r>
              <w:rPr>
                <w:rFonts w:hint="default" w:ascii="ＭＳ Ｐゴシック" w:hAnsi="ＭＳ Ｐゴシック" w:eastAsia="ＭＳ Ｐゴシック"/>
                <w:b w:val="0"/>
                <w:i w:val="0"/>
                <w:smallCaps w:val="0"/>
                <w:sz w:val="14"/>
              </w:rPr>
              <w:br w:type="textWrapping" w:clear="none"/>
            </w:r>
            <w:r>
              <w:rPr>
                <w:rFonts w:hint="default" w:ascii="ＭＳ Ｐゴシック" w:hAnsi="ＭＳ Ｐゴシック" w:eastAsia="ＭＳ Ｐゴシック"/>
                <w:b w:val="0"/>
                <w:i w:val="0"/>
                <w:smallCaps w:val="0"/>
                <w:sz w:val="14"/>
              </w:rPr>
              <w:t>・総括責任者、副総括責任者、業務担当者、受付・事務担当を適切に配置し、業務遂行に当たり支障がない体制を組んでいるか。</w:t>
            </w:r>
          </w:p>
        </w:tc>
        <w:tc>
          <w:tcPr>
            <w:tcW w:w="759"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sz w:val="14"/>
              </w:rPr>
            </w:pPr>
            <w:r>
              <w:rPr>
                <w:rFonts w:hint="eastAsia" w:ascii="ＭＳ Ｐゴシック" w:hAnsi="ＭＳ Ｐゴシック" w:eastAsia="ＭＳ Ｐゴシック"/>
                <w:b w:val="0"/>
                <w:i w:val="0"/>
                <w:smallCaps w:val="0"/>
                <w:sz w:val="14"/>
              </w:rPr>
              <w:t>43</w:t>
            </w:r>
          </w:p>
        </w:tc>
      </w:tr>
      <w:tr>
        <w:trPr>
          <w:trHeight w:val="1070" w:hRule="atLeast"/>
        </w:trPr>
        <w:tc>
          <w:tcPr>
            <w:tcW w:w="489" w:type="pct"/>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sz w:val="14"/>
              </w:rPr>
            </w:pPr>
            <w:r>
              <w:rPr>
                <w:rFonts w:hint="default" w:ascii="ＭＳ Ｐゴシック" w:hAnsi="ＭＳ Ｐゴシック" w:eastAsia="ＭＳ Ｐゴシック"/>
                <w:b w:val="0"/>
                <w:i w:val="0"/>
                <w:smallCaps w:val="0"/>
                <w:sz w:val="14"/>
              </w:rPr>
              <w:t>講師</w:t>
            </w:r>
          </w:p>
        </w:tc>
        <w:tc>
          <w:tcPr>
            <w:tcW w:w="497"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sz w:val="14"/>
              </w:rPr>
            </w:pPr>
            <w:r>
              <w:rPr>
                <w:rFonts w:hint="default" w:ascii="ＭＳ Ｐゴシック" w:hAnsi="ＭＳ Ｐゴシック" w:eastAsia="ＭＳ Ｐゴシック"/>
                <w:b w:val="0"/>
                <w:i w:val="0"/>
                <w:smallCaps w:val="0"/>
                <w:sz w:val="14"/>
              </w:rPr>
              <w:t>講師の選定</w:t>
            </w:r>
            <w:r>
              <w:rPr>
                <w:rFonts w:hint="default" w:ascii="ＭＳ Ｐゴシック" w:hAnsi="ＭＳ Ｐゴシック" w:eastAsia="ＭＳ Ｐゴシック"/>
                <w:b w:val="0"/>
                <w:i w:val="0"/>
                <w:smallCaps w:val="0"/>
                <w:sz w:val="14"/>
              </w:rPr>
              <w:br w:type="textWrapping" w:clear="none"/>
            </w:r>
            <w:r>
              <w:rPr>
                <w:rFonts w:hint="default" w:ascii="ＭＳ Ｐゴシック" w:hAnsi="ＭＳ Ｐゴシック" w:eastAsia="ＭＳ Ｐゴシック"/>
                <w:b w:val="0"/>
                <w:i w:val="0"/>
                <w:smallCaps w:val="0"/>
                <w:sz w:val="14"/>
              </w:rPr>
              <w:t>150</w:t>
            </w:r>
            <w:r>
              <w:rPr>
                <w:rStyle w:val="19"/>
                <w:rFonts w:hint="default"/>
                <w:b w:val="0"/>
                <w:i w:val="0"/>
                <w:smallCaps w:val="0"/>
                <w:sz w:val="14"/>
              </w:rPr>
              <w:t>点</w:t>
            </w:r>
          </w:p>
        </w:tc>
        <w:tc>
          <w:tcPr>
            <w:tcW w:w="325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rPr>
                <w:rFonts w:hint="default" w:ascii="ＭＳ Ｐゴシック" w:hAnsi="ＭＳ Ｐゴシック" w:eastAsia="ＭＳ Ｐゴシック"/>
                <w:b w:val="0"/>
                <w:i w:val="0"/>
                <w:smallCaps w:val="0"/>
                <w:sz w:val="14"/>
              </w:rPr>
            </w:pPr>
            <w:r>
              <w:rPr>
                <w:rFonts w:hint="default" w:ascii="ＭＳ Ｐゴシック" w:hAnsi="ＭＳ Ｐゴシック" w:eastAsia="ＭＳ Ｐゴシック"/>
                <w:b w:val="0"/>
                <w:i w:val="0"/>
                <w:smallCaps w:val="0"/>
                <w:sz w:val="14"/>
              </w:rPr>
              <w:t>研修内容にあった専門的知識をもった講師が選定されているか。</w:t>
            </w:r>
            <w:r>
              <w:rPr>
                <w:rFonts w:hint="default" w:ascii="ＭＳ Ｐゴシック" w:hAnsi="ＭＳ Ｐゴシック" w:eastAsia="ＭＳ Ｐゴシック"/>
                <w:b w:val="0"/>
                <w:i w:val="0"/>
                <w:smallCaps w:val="0"/>
                <w:sz w:val="14"/>
              </w:rPr>
              <w:br w:type="textWrapping" w:clear="none"/>
            </w:r>
            <w:r>
              <w:rPr>
                <w:rFonts w:hint="default" w:ascii="ＭＳ Ｐゴシック" w:hAnsi="ＭＳ Ｐゴシック" w:eastAsia="ＭＳ Ｐゴシック"/>
                <w:b w:val="0"/>
                <w:i w:val="0"/>
                <w:smallCaps w:val="0"/>
                <w:sz w:val="14"/>
              </w:rPr>
              <w:t>・研修分野について、略歴、資格、実践経験、学歴、十分な知識を有し、当該研修の講師として適任者であるか。</w:t>
            </w:r>
          </w:p>
        </w:tc>
        <w:tc>
          <w:tcPr>
            <w:tcW w:w="759"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sz w:val="14"/>
              </w:rPr>
            </w:pPr>
            <w:r>
              <w:rPr>
                <w:rFonts w:hint="eastAsia" w:ascii="ＭＳ Ｐゴシック" w:hAnsi="ＭＳ Ｐゴシック" w:eastAsia="ＭＳ Ｐゴシック"/>
                <w:b w:val="0"/>
                <w:i w:val="0"/>
                <w:smallCaps w:val="0"/>
                <w:sz w:val="14"/>
              </w:rPr>
              <w:t>114</w:t>
            </w:r>
          </w:p>
        </w:tc>
      </w:tr>
      <w:tr>
        <w:trPr>
          <w:trHeight w:val="1250" w:hRule="atLeast"/>
        </w:trPr>
        <w:tc>
          <w:tcPr>
            <w:tcW w:w="489" w:type="pct"/>
            <w:gridSpan w:val="2"/>
            <w:vMerge w:val="restart"/>
            <w:tcBorders>
              <w:top w:val="single" w:color="000000" w:sz="4" w:space="0"/>
              <w:left w:val="single" w:color="000000" w:sz="4" w:space="0"/>
              <w:bottom w:val="nil"/>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sz w:val="14"/>
              </w:rPr>
            </w:pPr>
            <w:r>
              <w:rPr>
                <w:rFonts w:hint="default" w:ascii="ＭＳ Ｐゴシック" w:hAnsi="ＭＳ Ｐゴシック" w:eastAsia="ＭＳ Ｐゴシック"/>
                <w:b w:val="0"/>
                <w:i w:val="0"/>
                <w:smallCaps w:val="0"/>
                <w:sz w:val="14"/>
              </w:rPr>
              <w:t>研修プログラム</w:t>
            </w:r>
          </w:p>
        </w:tc>
        <w:tc>
          <w:tcPr>
            <w:tcW w:w="497"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sz w:val="14"/>
              </w:rPr>
            </w:pPr>
            <w:r>
              <w:rPr>
                <w:rFonts w:hint="default" w:ascii="ＭＳ Ｐゴシック" w:hAnsi="ＭＳ Ｐゴシック" w:eastAsia="ＭＳ Ｐゴシック"/>
                <w:b w:val="0"/>
                <w:i w:val="0"/>
                <w:smallCaps w:val="0"/>
                <w:sz w:val="14"/>
              </w:rPr>
              <w:t>研修内容</w:t>
            </w:r>
            <w:r>
              <w:rPr>
                <w:rFonts w:hint="default" w:ascii="ＭＳ Ｐゴシック" w:hAnsi="ＭＳ Ｐゴシック" w:eastAsia="ＭＳ Ｐゴシック"/>
                <w:b w:val="0"/>
                <w:i w:val="0"/>
                <w:smallCaps w:val="0"/>
                <w:sz w:val="14"/>
              </w:rPr>
              <w:br w:type="textWrapping" w:clear="none"/>
            </w:r>
            <w:r>
              <w:rPr>
                <w:rFonts w:hint="default" w:ascii="ＭＳ Ｐゴシック" w:hAnsi="ＭＳ Ｐゴシック" w:eastAsia="ＭＳ Ｐゴシック"/>
                <w:b w:val="0"/>
                <w:i w:val="0"/>
                <w:smallCaps w:val="0"/>
                <w:sz w:val="14"/>
              </w:rPr>
              <w:t>150</w:t>
            </w:r>
            <w:r>
              <w:rPr>
                <w:rStyle w:val="19"/>
                <w:rFonts w:hint="default"/>
                <w:b w:val="0"/>
                <w:i w:val="0"/>
                <w:smallCaps w:val="0"/>
                <w:sz w:val="14"/>
              </w:rPr>
              <w:t>点</w:t>
            </w:r>
          </w:p>
        </w:tc>
        <w:tc>
          <w:tcPr>
            <w:tcW w:w="325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ind w:leftChars="0" w:firstLine="0" w:firstLineChars="0"/>
              <w:rPr>
                <w:rFonts w:hint="default" w:ascii="ＭＳ Ｐゴシック" w:hAnsi="ＭＳ Ｐゴシック" w:eastAsia="ＭＳ Ｐゴシック"/>
                <w:b w:val="0"/>
                <w:i w:val="0"/>
                <w:smallCaps w:val="0"/>
                <w:sz w:val="14"/>
              </w:rPr>
            </w:pPr>
            <w:r>
              <w:rPr>
                <w:rFonts w:hint="default" w:ascii="ＭＳ Ｐゴシック" w:hAnsi="ＭＳ Ｐゴシック" w:eastAsia="ＭＳ Ｐゴシック"/>
                <w:b w:val="0"/>
                <w:i w:val="0"/>
                <w:smallCaps w:val="0"/>
                <w:sz w:val="14"/>
              </w:rPr>
              <w:t>提案内容はガイドラインに沿ったものになっているか。また、保育現場におけるリーダーとしての役割を果たすための必要な知識等を修得できる内容となっているか。</w:t>
            </w:r>
          </w:p>
          <w:p>
            <w:pPr>
              <w:pStyle w:val="0"/>
              <w:ind w:left="140" w:hanging="140" w:hangingChars="100"/>
              <w:rPr>
                <w:rFonts w:hint="default" w:ascii="ＭＳ Ｐゴシック" w:hAnsi="ＭＳ Ｐゴシック" w:eastAsia="ＭＳ Ｐゴシック"/>
                <w:b w:val="0"/>
                <w:i w:val="0"/>
                <w:smallCaps w:val="0"/>
                <w:sz w:val="14"/>
              </w:rPr>
            </w:pPr>
            <w:r>
              <w:rPr>
                <w:rFonts w:hint="default" w:ascii="ＭＳ Ｐゴシック" w:hAnsi="ＭＳ Ｐゴシック" w:eastAsia="ＭＳ Ｐゴシック"/>
                <w:b w:val="0"/>
                <w:i w:val="0"/>
                <w:smallCaps w:val="0"/>
                <w:sz w:val="14"/>
              </w:rPr>
              <w:t>・国のガイドラインで規定する内容を満たす研修となっているか。</w:t>
            </w:r>
          </w:p>
          <w:p>
            <w:pPr>
              <w:pStyle w:val="0"/>
              <w:ind w:left="140" w:hanging="140" w:hangingChars="100"/>
              <w:rPr>
                <w:rFonts w:hint="default" w:ascii="ＭＳ Ｐゴシック" w:hAnsi="ＭＳ Ｐゴシック" w:eastAsia="ＭＳ Ｐゴシック"/>
                <w:b w:val="0"/>
                <w:i w:val="0"/>
                <w:smallCaps w:val="0"/>
                <w:sz w:val="14"/>
              </w:rPr>
            </w:pPr>
            <w:r>
              <w:rPr>
                <w:rFonts w:hint="default" w:ascii="ＭＳ Ｐゴシック" w:hAnsi="ＭＳ Ｐゴシック" w:eastAsia="ＭＳ Ｐゴシック"/>
                <w:b w:val="0"/>
                <w:i w:val="0"/>
                <w:smallCaps w:val="0"/>
                <w:sz w:val="14"/>
              </w:rPr>
              <w:t>・研修教材は受講者が理解しやすく、研修後も保育所等で活用できるものが準備されているか。</w:t>
            </w:r>
          </w:p>
        </w:tc>
        <w:tc>
          <w:tcPr>
            <w:tcW w:w="759"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sz w:val="14"/>
              </w:rPr>
            </w:pPr>
            <w:r>
              <w:rPr>
                <w:rFonts w:hint="eastAsia" w:ascii="ＭＳ Ｐゴシック" w:hAnsi="ＭＳ Ｐゴシック" w:eastAsia="ＭＳ Ｐゴシック"/>
                <w:b w:val="0"/>
                <w:i w:val="0"/>
                <w:smallCaps w:val="0"/>
                <w:sz w:val="14"/>
              </w:rPr>
              <w:t>120</w:t>
            </w:r>
          </w:p>
        </w:tc>
      </w:tr>
      <w:tr>
        <w:trPr>
          <w:trHeight w:val="1630" w:hRule="atLeast"/>
        </w:trPr>
        <w:tc>
          <w:tcPr>
            <w:tcW w:w="489" w:type="pct"/>
            <w:gridSpan w:val="2"/>
            <w:vMerge w:val="continue"/>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rPr>
                <w:rFonts w:hint="eastAsia"/>
              </w:rPr>
            </w:pPr>
          </w:p>
        </w:tc>
        <w:tc>
          <w:tcPr>
            <w:tcW w:w="497"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sz w:val="14"/>
              </w:rPr>
            </w:pPr>
            <w:r>
              <w:rPr>
                <w:rFonts w:hint="default" w:ascii="ＭＳ Ｐゴシック" w:hAnsi="ＭＳ Ｐゴシック" w:eastAsia="ＭＳ Ｐゴシック"/>
                <w:b w:val="0"/>
                <w:i w:val="0"/>
                <w:smallCaps w:val="0"/>
                <w:sz w:val="14"/>
              </w:rPr>
              <w:t>知識・スキルの定着</w:t>
            </w:r>
            <w:r>
              <w:rPr>
                <w:rFonts w:hint="default" w:ascii="ＭＳ Ｐゴシック" w:hAnsi="ＭＳ Ｐゴシック" w:eastAsia="ＭＳ Ｐゴシック"/>
                <w:b w:val="0"/>
                <w:i w:val="0"/>
                <w:smallCaps w:val="0"/>
                <w:sz w:val="14"/>
              </w:rPr>
              <w:br w:type="textWrapping" w:clear="none"/>
            </w:r>
            <w:r>
              <w:rPr>
                <w:rFonts w:hint="default" w:ascii="ＭＳ Ｐゴシック" w:hAnsi="ＭＳ Ｐゴシック" w:eastAsia="ＭＳ Ｐゴシック"/>
                <w:b w:val="0"/>
                <w:i w:val="0"/>
                <w:smallCaps w:val="0"/>
                <w:sz w:val="14"/>
              </w:rPr>
              <w:t>100</w:t>
            </w:r>
            <w:r>
              <w:rPr>
                <w:rStyle w:val="19"/>
                <w:rFonts w:hint="default"/>
                <w:b w:val="0"/>
                <w:i w:val="0"/>
                <w:smallCaps w:val="0"/>
                <w:sz w:val="14"/>
              </w:rPr>
              <w:t>点</w:t>
            </w:r>
          </w:p>
        </w:tc>
        <w:tc>
          <w:tcPr>
            <w:tcW w:w="325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rPr>
                <w:rFonts w:hint="default" w:ascii="ＭＳ Ｐゴシック" w:hAnsi="ＭＳ Ｐゴシック" w:eastAsia="ＭＳ Ｐゴシック"/>
                <w:b w:val="0"/>
                <w:i w:val="0"/>
                <w:smallCaps w:val="0"/>
                <w:sz w:val="14"/>
              </w:rPr>
            </w:pPr>
            <w:r>
              <w:rPr>
                <w:rFonts w:hint="default" w:ascii="ＭＳ Ｐゴシック" w:hAnsi="ＭＳ Ｐゴシック" w:eastAsia="ＭＳ Ｐゴシック"/>
                <w:b w:val="0"/>
                <w:i w:val="0"/>
                <w:smallCaps w:val="0"/>
                <w:sz w:val="14"/>
              </w:rPr>
              <w:t>プログラムの構成、内容、時間配分、研修手法等から、知識やスキルが体得できる実践的な研修であるか。</w:t>
            </w:r>
            <w:r>
              <w:rPr>
                <w:rFonts w:hint="default" w:ascii="ＭＳ Ｐゴシック" w:hAnsi="ＭＳ Ｐゴシック" w:eastAsia="ＭＳ Ｐゴシック"/>
                <w:b w:val="0"/>
                <w:i w:val="0"/>
                <w:smallCaps w:val="0"/>
                <w:sz w:val="14"/>
              </w:rPr>
              <w:br w:type="textWrapping" w:clear="none"/>
            </w:r>
            <w:r>
              <w:rPr>
                <w:rFonts w:hint="default" w:ascii="ＭＳ Ｐゴシック" w:hAnsi="ＭＳ Ｐゴシック" w:eastAsia="ＭＳ Ｐゴシック"/>
                <w:b w:val="0"/>
                <w:i w:val="0"/>
                <w:smallCaps w:val="0"/>
                <w:sz w:val="14"/>
              </w:rPr>
              <w:t>・受講者が主体的に知識や技能を習得できるような工夫があるか。</w:t>
            </w:r>
            <w:r>
              <w:rPr>
                <w:rFonts w:hint="default" w:ascii="ＭＳ Ｐゴシック" w:hAnsi="ＭＳ Ｐゴシック" w:eastAsia="ＭＳ Ｐゴシック"/>
                <w:b w:val="0"/>
                <w:i w:val="0"/>
                <w:smallCaps w:val="0"/>
                <w:sz w:val="14"/>
              </w:rPr>
              <w:br w:type="textWrapping" w:clear="none"/>
            </w:r>
            <w:r>
              <w:rPr>
                <w:rFonts w:hint="default" w:ascii="ＭＳ Ｐゴシック" w:hAnsi="ＭＳ Ｐゴシック" w:eastAsia="ＭＳ Ｐゴシック"/>
                <w:b w:val="0"/>
                <w:i w:val="0"/>
                <w:smallCaps w:val="0"/>
                <w:sz w:val="14"/>
              </w:rPr>
              <w:t>・受講者の研修内容に関する理解や技能の習得等を確認する方法は適切か。</w:t>
            </w:r>
          </w:p>
        </w:tc>
        <w:tc>
          <w:tcPr>
            <w:tcW w:w="759"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sz w:val="14"/>
              </w:rPr>
            </w:pPr>
            <w:r>
              <w:rPr>
                <w:rFonts w:hint="eastAsia" w:ascii="ＭＳ Ｐゴシック" w:hAnsi="ＭＳ Ｐゴシック" w:eastAsia="ＭＳ Ｐゴシック"/>
                <w:b w:val="0"/>
                <w:i w:val="0"/>
                <w:smallCaps w:val="0"/>
                <w:sz w:val="14"/>
              </w:rPr>
              <w:t>82</w:t>
            </w:r>
          </w:p>
        </w:tc>
      </w:tr>
      <w:tr>
        <w:trPr>
          <w:trHeight w:val="890" w:hRule="atLeast"/>
        </w:trPr>
        <w:tc>
          <w:tcPr>
            <w:tcW w:w="489" w:type="pct"/>
            <w:gridSpan w:val="2"/>
            <w:vMerge w:val="continue"/>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rPr>
                <w:rFonts w:hint="eastAsia"/>
              </w:rPr>
            </w:pPr>
          </w:p>
        </w:tc>
        <w:tc>
          <w:tcPr>
            <w:tcW w:w="497"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sz w:val="14"/>
              </w:rPr>
            </w:pPr>
            <w:r>
              <w:rPr>
                <w:rFonts w:hint="default" w:ascii="ＭＳ Ｐゴシック" w:hAnsi="ＭＳ Ｐゴシック" w:eastAsia="ＭＳ Ｐゴシック"/>
                <w:b w:val="0"/>
                <w:i w:val="0"/>
                <w:smallCaps w:val="0"/>
                <w:sz w:val="14"/>
              </w:rPr>
              <w:t>研修形態</w:t>
            </w:r>
            <w:r>
              <w:rPr>
                <w:rFonts w:hint="default" w:ascii="ＭＳ Ｐゴシック" w:hAnsi="ＭＳ Ｐゴシック" w:eastAsia="ＭＳ Ｐゴシック"/>
                <w:b w:val="0"/>
                <w:i w:val="0"/>
                <w:smallCaps w:val="0"/>
                <w:sz w:val="14"/>
              </w:rPr>
              <w:br w:type="textWrapping" w:clear="none"/>
            </w:r>
            <w:r>
              <w:rPr>
                <w:rFonts w:hint="default" w:ascii="ＭＳ Ｐゴシック" w:hAnsi="ＭＳ Ｐゴシック" w:eastAsia="ＭＳ Ｐゴシック"/>
                <w:b w:val="0"/>
                <w:i w:val="0"/>
                <w:smallCaps w:val="0"/>
                <w:sz w:val="14"/>
              </w:rPr>
              <w:t>100</w:t>
            </w:r>
            <w:r>
              <w:rPr>
                <w:rStyle w:val="19"/>
                <w:rFonts w:hint="default"/>
                <w:b w:val="0"/>
                <w:i w:val="0"/>
                <w:smallCaps w:val="0"/>
                <w:sz w:val="14"/>
              </w:rPr>
              <w:t>点</w:t>
            </w:r>
          </w:p>
        </w:tc>
        <w:tc>
          <w:tcPr>
            <w:tcW w:w="325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rPr>
                <w:rFonts w:hint="default" w:ascii="ＭＳ Ｐゴシック" w:hAnsi="ＭＳ Ｐゴシック" w:eastAsia="ＭＳ Ｐゴシック"/>
                <w:b w:val="0"/>
                <w:i w:val="0"/>
                <w:smallCaps w:val="0"/>
                <w:sz w:val="14"/>
              </w:rPr>
            </w:pPr>
            <w:r>
              <w:rPr>
                <w:rFonts w:hint="default" w:ascii="ＭＳ Ｐゴシック" w:hAnsi="ＭＳ Ｐゴシック" w:eastAsia="ＭＳ Ｐゴシック"/>
                <w:b w:val="0"/>
                <w:i w:val="0"/>
                <w:smallCaps w:val="0"/>
                <w:sz w:val="14"/>
              </w:rPr>
              <w:t>講義形式のほか、演習、グループ討議等も検討されているなど、より円滑かつ主体的に受講者が知識や技能を修得できるよう工夫されているか。</w:t>
            </w:r>
            <w:r>
              <w:rPr>
                <w:rFonts w:hint="default" w:ascii="ＭＳ Ｐゴシック" w:hAnsi="ＭＳ Ｐゴシック" w:eastAsia="ＭＳ Ｐゴシック"/>
                <w:b w:val="0"/>
                <w:i w:val="0"/>
                <w:smallCaps w:val="0"/>
                <w:sz w:val="14"/>
              </w:rPr>
              <w:br w:type="textWrapping" w:clear="none"/>
            </w:r>
            <w:r>
              <w:rPr>
                <w:rFonts w:hint="default" w:ascii="ＭＳ Ｐゴシック" w:hAnsi="ＭＳ Ｐゴシック" w:eastAsia="ＭＳ Ｐゴシック"/>
                <w:b w:val="0"/>
                <w:i w:val="0"/>
                <w:smallCaps w:val="0"/>
                <w:sz w:val="14"/>
              </w:rPr>
              <w:t>・研修の実施方法は、効果を高めるための工夫がされているか。</w:t>
            </w:r>
            <w:r>
              <w:rPr>
                <w:rFonts w:hint="default" w:ascii="ＭＳ Ｐゴシック" w:hAnsi="ＭＳ Ｐゴシック" w:eastAsia="ＭＳ Ｐゴシック"/>
                <w:b w:val="0"/>
                <w:i w:val="0"/>
                <w:smallCaps w:val="0"/>
                <w:sz w:val="14"/>
              </w:rPr>
              <w:br w:type="textWrapping" w:clear="none"/>
            </w:r>
            <w:r>
              <w:rPr>
                <w:rFonts w:hint="default" w:ascii="ＭＳ Ｐゴシック" w:hAnsi="ＭＳ Ｐゴシック" w:eastAsia="ＭＳ Ｐゴシック"/>
                <w:b w:val="0"/>
                <w:i w:val="0"/>
                <w:smallCaps w:val="0"/>
                <w:sz w:val="14"/>
              </w:rPr>
              <w:t>・集合研修ができない場合の代替え措置は適切か。</w:t>
            </w:r>
          </w:p>
        </w:tc>
        <w:tc>
          <w:tcPr>
            <w:tcW w:w="759"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sz w:val="14"/>
              </w:rPr>
            </w:pPr>
            <w:r>
              <w:rPr>
                <w:rFonts w:hint="eastAsia" w:ascii="ＭＳ Ｐゴシック" w:hAnsi="ＭＳ Ｐゴシック" w:eastAsia="ＭＳ Ｐゴシック"/>
                <w:b w:val="0"/>
                <w:i w:val="0"/>
                <w:smallCaps w:val="0"/>
                <w:sz w:val="14"/>
              </w:rPr>
              <w:t>88</w:t>
            </w:r>
          </w:p>
        </w:tc>
      </w:tr>
      <w:tr>
        <w:trPr>
          <w:trHeight w:val="340" w:hRule="atLeast"/>
        </w:trPr>
        <w:tc>
          <w:tcPr>
            <w:tcW w:w="489" w:type="pct"/>
            <w:gridSpan w:val="2"/>
            <w:tcBorders>
              <w:top w:val="single" w:color="000000" w:sz="4" w:space="0"/>
              <w:left w:val="single" w:color="000000" w:sz="4" w:space="0"/>
              <w:bottom w:val="nil"/>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sz w:val="14"/>
              </w:rPr>
            </w:pPr>
            <w:r>
              <w:rPr>
                <w:rFonts w:hint="default" w:ascii="ＭＳ Ｐゴシック" w:hAnsi="ＭＳ Ｐゴシック" w:eastAsia="ＭＳ Ｐゴシック"/>
                <w:b w:val="0"/>
                <w:i w:val="0"/>
                <w:smallCaps w:val="0"/>
                <w:sz w:val="14"/>
              </w:rPr>
              <w:t>　価格</w:t>
            </w:r>
          </w:p>
        </w:tc>
        <w:tc>
          <w:tcPr>
            <w:tcW w:w="3752" w:type="pct"/>
            <w:gridSpan w:val="2"/>
            <w:tcBorders>
              <w:top w:val="single" w:color="000000" w:sz="4" w:space="0"/>
              <w:left w:val="single" w:color="000000" w:sz="4" w:space="0"/>
              <w:bottom w:val="nil"/>
              <w:right w:val="single" w:color="000000" w:sz="4" w:space="0"/>
              <w:tl2br w:val="none" w:color="auto" w:sz="0" w:space="0"/>
              <w:tr2bl w:val="none" w:color="auto" w:sz="0" w:space="0"/>
            </w:tcBorders>
            <w:tcMar>
              <w:top w:w="0" w:type="dxa"/>
              <w:left w:w="5" w:type="dxa"/>
              <w:bottom w:w="0" w:type="dxa"/>
              <w:right w:w="5" w:type="dxa"/>
            </w:tcMar>
            <w:vAlign w:val="center"/>
          </w:tcPr>
          <w:p>
            <w:pPr>
              <w:pStyle w:val="0"/>
              <w:rPr>
                <w:rFonts w:hint="default" w:ascii="ＭＳ Ｐゴシック" w:hAnsi="ＭＳ Ｐゴシック" w:eastAsia="ＭＳ Ｐゴシック"/>
                <w:b w:val="0"/>
                <w:i w:val="0"/>
                <w:smallCaps w:val="0"/>
                <w:sz w:val="14"/>
              </w:rPr>
            </w:pPr>
            <w:r>
              <w:rPr>
                <w:rFonts w:hint="default" w:ascii="ＭＳ Ｐゴシック" w:hAnsi="ＭＳ Ｐゴシック" w:eastAsia="ＭＳ Ｐゴシック"/>
                <w:b w:val="0"/>
                <w:i w:val="0"/>
                <w:smallCaps w:val="0"/>
                <w:sz w:val="14"/>
              </w:rPr>
              <w:t>価格点＝</w:t>
            </w:r>
            <w:r>
              <w:rPr>
                <w:rFonts w:hint="default" w:ascii="ＭＳ Ｐゴシック" w:hAnsi="ＭＳ Ｐゴシック" w:eastAsia="ＭＳ Ｐゴシック"/>
                <w:b w:val="0"/>
                <w:i w:val="0"/>
                <w:smallCaps w:val="0"/>
                <w:sz w:val="14"/>
              </w:rPr>
              <w:t>150×</w:t>
            </w:r>
            <w:r>
              <w:rPr>
                <w:rFonts w:hint="default" w:ascii="ＭＳ Ｐゴシック" w:hAnsi="ＭＳ Ｐゴシック" w:eastAsia="ＭＳ Ｐゴシック"/>
                <w:b w:val="0"/>
                <w:i w:val="0"/>
                <w:smallCaps w:val="0"/>
                <w:sz w:val="14"/>
              </w:rPr>
              <w:t>（最も低い見積価格</w:t>
            </w:r>
            <w:r>
              <w:rPr>
                <w:rFonts w:hint="default" w:ascii="ＭＳ Ｐゴシック" w:hAnsi="ＭＳ Ｐゴシック" w:eastAsia="ＭＳ Ｐゴシック"/>
                <w:b w:val="0"/>
                <w:i w:val="0"/>
                <w:smallCaps w:val="0"/>
                <w:sz w:val="14"/>
              </w:rPr>
              <w:t>/</w:t>
            </w:r>
            <w:r>
              <w:rPr>
                <w:rFonts w:hint="default" w:ascii="ＭＳ Ｐゴシック" w:hAnsi="ＭＳ Ｐゴシック" w:eastAsia="ＭＳ Ｐゴシック"/>
                <w:b w:val="0"/>
                <w:i w:val="0"/>
                <w:smallCaps w:val="0"/>
                <w:sz w:val="14"/>
              </w:rPr>
              <w:t>当該事業者の見積価格）</w:t>
            </w:r>
          </w:p>
        </w:tc>
        <w:tc>
          <w:tcPr>
            <w:tcW w:w="759" w:type="pct"/>
            <w:tcBorders>
              <w:top w:val="single" w:color="000000" w:sz="4" w:space="0"/>
              <w:left w:val="single" w:color="000000" w:sz="4" w:space="0"/>
              <w:bottom w:val="double" w:color="000000" w:sz="5"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sz w:val="14"/>
              </w:rPr>
            </w:pPr>
            <w:r>
              <w:rPr>
                <w:rFonts w:hint="default" w:ascii="ＭＳ Ｐゴシック" w:hAnsi="ＭＳ Ｐゴシック" w:eastAsia="ＭＳ Ｐゴシック"/>
                <w:b w:val="0"/>
                <w:i w:val="0"/>
                <w:smallCaps w:val="0"/>
                <w:sz w:val="14"/>
              </w:rPr>
              <w:t>150</w:t>
            </w:r>
          </w:p>
        </w:tc>
      </w:tr>
      <w:tr>
        <w:trPr>
          <w:trHeight w:val="510" w:hRule="atLeast"/>
        </w:trPr>
        <w:tc>
          <w:tcPr>
            <w:tcW w:w="4241" w:type="pct"/>
            <w:gridSpan w:val="4"/>
            <w:tcBorders>
              <w:top w:val="double" w:color="000000" w:sz="5"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sz w:val="14"/>
              </w:rPr>
            </w:pPr>
            <w:r>
              <w:rPr>
                <w:rFonts w:hint="default" w:ascii="ＭＳ Ｐゴシック" w:hAnsi="ＭＳ Ｐゴシック" w:eastAsia="ＭＳ Ｐゴシック"/>
                <w:b w:val="0"/>
                <w:i w:val="0"/>
                <w:smallCaps w:val="0"/>
                <w:sz w:val="14"/>
              </w:rPr>
              <w:t>合　　　計　（</w:t>
            </w:r>
            <w:r>
              <w:rPr>
                <w:rFonts w:hint="default" w:ascii="ＭＳ Ｐゴシック" w:hAnsi="ＭＳ Ｐゴシック" w:eastAsia="ＭＳ Ｐゴシック"/>
                <w:b w:val="0"/>
                <w:i w:val="0"/>
                <w:smallCaps w:val="0"/>
                <w:sz w:val="14"/>
              </w:rPr>
              <w:t>750</w:t>
            </w:r>
            <w:r>
              <w:rPr>
                <w:rFonts w:hint="default" w:ascii="ＭＳ Ｐゴシック" w:hAnsi="ＭＳ Ｐゴシック" w:eastAsia="ＭＳ Ｐゴシック"/>
                <w:b w:val="0"/>
                <w:i w:val="0"/>
                <w:smallCaps w:val="0"/>
                <w:sz w:val="14"/>
              </w:rPr>
              <w:t>点満点）</w:t>
            </w:r>
          </w:p>
        </w:tc>
        <w:tc>
          <w:tcPr>
            <w:tcW w:w="759" w:type="pct"/>
            <w:tcBorders>
              <w:top w:val="nil"/>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sz w:val="14"/>
              </w:rPr>
            </w:pPr>
            <w:r>
              <w:rPr>
                <w:rFonts w:hint="eastAsia" w:ascii="ＭＳ Ｐゴシック" w:hAnsi="ＭＳ Ｐゴシック" w:eastAsia="ＭＳ Ｐゴシック"/>
                <w:b w:val="0"/>
                <w:i w:val="0"/>
                <w:smallCaps w:val="0"/>
                <w:sz w:val="14"/>
              </w:rPr>
              <w:t>638</w:t>
            </w:r>
          </w:p>
        </w:tc>
      </w:tr>
      <w:tr>
        <w:trPr>
          <w:gridAfter w:val="1"/>
          <w:wAfter w:w="759" w:type="pct"/>
          <w:trHeight w:val="540" w:hRule="atLeast"/>
        </w:trPr>
        <w:tc>
          <w:tcPr>
            <w:tcW w:w="346" w:type="pct"/>
            <w:tcBorders>
              <w:top w:val="nil"/>
              <w:left w:val="nil"/>
              <w:bottom w:val="nil"/>
              <w:right w:val="nil"/>
              <w:tl2br w:val="none" w:color="auto" w:sz="0" w:space="0"/>
              <w:tr2bl w:val="none" w:color="auto" w:sz="0" w:space="0"/>
            </w:tcBorders>
            <w:tcMar>
              <w:top w:w="0" w:type="dxa"/>
              <w:left w:w="0" w:type="dxa"/>
              <w:bottom w:w="0" w:type="dxa"/>
              <w:right w:w="0" w:type="dxa"/>
            </w:tcMar>
            <w:vAlign w:val="center"/>
          </w:tcPr>
          <w:p>
            <w:pPr>
              <w:pStyle w:val="0"/>
              <w:rPr>
                <w:rFonts w:hint="default" w:ascii="ＭＳ Ｐゴシック" w:hAnsi="ＭＳ Ｐゴシック" w:eastAsia="ＭＳ Ｐゴシック"/>
                <w:b w:val="0"/>
                <w:i w:val="0"/>
                <w:smallCaps w:val="0"/>
                <w:sz w:val="14"/>
              </w:rPr>
            </w:pPr>
            <w:r>
              <w:rPr>
                <w:rFonts w:hint="default" w:ascii="ＭＳ Ｐゴシック" w:hAnsi="ＭＳ Ｐゴシック" w:eastAsia="ＭＳ Ｐゴシック"/>
                <w:b w:val="0"/>
                <w:i w:val="0"/>
                <w:smallCaps w:val="0"/>
                <w:sz w:val="14"/>
              </w:rPr>
              <w:t>　</w:t>
            </w:r>
          </w:p>
        </w:tc>
        <w:tc>
          <w:tcPr>
            <w:tcW w:w="3895" w:type="pct"/>
            <w:gridSpan w:val="3"/>
            <w:tcBorders>
              <w:top w:val="nil"/>
              <w:left w:val="nil"/>
              <w:bottom w:val="nil"/>
              <w:right w:val="nil"/>
              <w:tl2br w:val="none" w:color="auto" w:sz="0" w:space="0"/>
              <w:tr2bl w:val="none" w:color="auto" w:sz="0" w:space="0"/>
            </w:tcBorders>
            <w:tcMar>
              <w:top w:w="0" w:type="dxa"/>
              <w:left w:w="0" w:type="dxa"/>
              <w:bottom w:w="0" w:type="dxa"/>
              <w:right w:w="0" w:type="dxa"/>
            </w:tcMar>
            <w:vAlign w:val="center"/>
          </w:tcPr>
          <w:p>
            <w:pPr>
              <w:pStyle w:val="0"/>
              <w:jc w:val="left"/>
              <w:rPr>
                <w:rFonts w:hint="default" w:ascii="ＭＳ Ｐゴシック" w:hAnsi="ＭＳ Ｐゴシック" w:eastAsia="ＭＳ Ｐゴシック"/>
                <w:b w:val="0"/>
                <w:i w:val="0"/>
                <w:smallCaps w:val="0"/>
                <w:sz w:val="14"/>
              </w:rPr>
            </w:pPr>
            <w:r>
              <w:rPr>
                <w:rFonts w:hint="default" w:ascii="ＭＳ Ｐゴシック" w:hAnsi="ＭＳ Ｐゴシック" w:eastAsia="ＭＳ Ｐゴシック"/>
                <w:b w:val="0"/>
                <w:i w:val="0"/>
                <w:smallCaps w:val="0"/>
                <w:sz w:val="14"/>
              </w:rPr>
              <w:t>　価格点＝</w:t>
            </w:r>
            <w:r>
              <w:rPr>
                <w:rFonts w:hint="default" w:ascii="ＭＳ Ｐゴシック" w:hAnsi="ＭＳ Ｐゴシック" w:eastAsia="ＭＳ Ｐゴシック"/>
                <w:b w:val="0"/>
                <w:i w:val="0"/>
                <w:smallCaps w:val="0"/>
                <w:sz w:val="14"/>
              </w:rPr>
              <w:t>150×</w:t>
            </w:r>
            <w:r>
              <w:rPr>
                <w:rFonts w:hint="default" w:ascii="ＭＳ Ｐゴシック" w:hAnsi="ＭＳ Ｐゴシック" w:eastAsia="ＭＳ Ｐゴシック"/>
                <w:b w:val="0"/>
                <w:i w:val="0"/>
                <w:smallCaps w:val="0"/>
                <w:sz w:val="14"/>
              </w:rPr>
              <w:t>（最も低い見積価格／当該事業者の見積価格）小数点以下は四捨五入とする。</w:t>
            </w:r>
          </w:p>
          <w:p>
            <w:pPr>
              <w:pStyle w:val="0"/>
              <w:ind w:firstLine="140" w:firstLineChars="100"/>
              <w:rPr>
                <w:rFonts w:hint="default" w:ascii="ＭＳ Ｐゴシック" w:hAnsi="ＭＳ Ｐゴシック" w:eastAsia="ＭＳ Ｐゴシック"/>
                <w:b w:val="0"/>
                <w:i w:val="0"/>
                <w:smallCaps w:val="0"/>
                <w:sz w:val="14"/>
              </w:rPr>
            </w:pPr>
            <w:r>
              <w:rPr>
                <w:rFonts w:hint="default" w:ascii="ＭＳ Ｐゴシック" w:hAnsi="ＭＳ Ｐゴシック" w:eastAsia="ＭＳ Ｐゴシック"/>
                <w:b w:val="0"/>
                <w:i w:val="0"/>
                <w:smallCaps w:val="0"/>
                <w:sz w:val="14"/>
              </w:rPr>
              <w:t>ヒアリング審査において、ヒアリングに出席した評価委員の評価点数が配点の合計の</w:t>
            </w:r>
            <w:r>
              <w:rPr>
                <w:rFonts w:hint="default" w:ascii="ＭＳ Ｐゴシック" w:hAnsi="ＭＳ Ｐゴシック" w:eastAsia="ＭＳ Ｐゴシック"/>
                <w:b w:val="0"/>
                <w:i w:val="0"/>
                <w:smallCaps w:val="0"/>
                <w:sz w:val="14"/>
              </w:rPr>
              <w:t>60</w:t>
            </w:r>
            <w:r>
              <w:rPr>
                <w:rFonts w:hint="default" w:ascii="ＭＳ Ｐゴシック" w:hAnsi="ＭＳ Ｐゴシック" w:eastAsia="ＭＳ Ｐゴシック"/>
                <w:b w:val="0"/>
                <w:i w:val="0"/>
                <w:smallCaps w:val="0"/>
                <w:sz w:val="14"/>
              </w:rPr>
              <w:t>％に満たない場合は失格とする。</w:t>
            </w:r>
          </w:p>
          <w:p>
            <w:pPr>
              <w:pStyle w:val="0"/>
              <w:rPr>
                <w:rFonts w:hint="default" w:ascii="ＭＳ Ｐゴシック" w:hAnsi="ＭＳ Ｐゴシック" w:eastAsia="ＭＳ Ｐゴシック"/>
                <w:b w:val="0"/>
                <w:i w:val="0"/>
                <w:smallCaps w:val="0"/>
                <w:sz w:val="14"/>
              </w:rPr>
            </w:pPr>
          </w:p>
        </w:tc>
      </w:tr>
      <w:tr>
        <w:trPr>
          <w:gridAfter w:val="4"/>
          <w:wAfter w:w="4654" w:type="pct"/>
          <w:trHeight w:val="260" w:hRule="atLeast"/>
        </w:trPr>
        <w:tc>
          <w:tcPr>
            <w:tcW w:w="346" w:type="pct"/>
            <w:tcBorders>
              <w:top w:val="nil"/>
              <w:left w:val="nil"/>
              <w:bottom w:val="nil"/>
              <w:right w:val="nil"/>
              <w:tl2br w:val="none" w:color="auto" w:sz="0" w:space="0"/>
              <w:tr2bl w:val="none" w:color="auto" w:sz="0" w:space="0"/>
            </w:tcBorders>
            <w:tcMar>
              <w:top w:w="0" w:type="dxa"/>
              <w:left w:w="0" w:type="dxa"/>
              <w:bottom w:w="0" w:type="dxa"/>
              <w:right w:w="0" w:type="dxa"/>
            </w:tcMar>
            <w:vAlign w:val="center"/>
          </w:tcPr>
          <w:p>
            <w:pPr>
              <w:pStyle w:val="0"/>
              <w:jc w:val="left"/>
              <w:rPr>
                <w:rFonts w:hint="default" w:ascii="ＭＳ Ｐゴシック" w:hAnsi="ＭＳ Ｐゴシック" w:eastAsia="ＭＳ Ｐゴシック"/>
                <w:b w:val="1"/>
                <w:i w:val="0"/>
                <w:smallCaps w:val="0"/>
                <w:sz w:val="14"/>
              </w:rPr>
            </w:pPr>
            <w:r>
              <w:rPr>
                <w:rFonts w:hint="default" w:ascii="ＭＳ Ｐゴシック" w:hAnsi="ＭＳ Ｐゴシック" w:eastAsia="ＭＳ Ｐゴシック"/>
                <w:b w:val="1"/>
                <w:i w:val="0"/>
                <w:smallCaps w:val="0"/>
                <w:sz w:val="14"/>
              </w:rPr>
              <w:t>　</w:t>
            </w:r>
          </w:p>
        </w:tc>
      </w:tr>
    </w:tbl>
    <w:p>
      <w:pPr>
        <w:pStyle w:val="0"/>
        <w:rPr>
          <w:rFonts w:hint="default"/>
          <w:sz w:val="18"/>
        </w:rPr>
      </w:pPr>
    </w:p>
    <w:p>
      <w:pPr>
        <w:pStyle w:val="0"/>
        <w:jc w:val="center"/>
        <w:rPr>
          <w:rFonts w:hint="eastAsia"/>
        </w:rPr>
      </w:pPr>
    </w:p>
    <w:p>
      <w:pPr>
        <w:pStyle w:val="0"/>
        <w:rPr>
          <w:rFonts w:hint="default"/>
          <w:sz w:val="12"/>
        </w:rPr>
      </w:pPr>
    </w:p>
    <w:sectPr>
      <w:pgSz w:w="11906" w:h="16838"/>
      <w:pgMar w:top="1134" w:right="1077" w:bottom="1134" w:left="107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character" w:styleId="19" w:customStyle="1">
    <w:name w:val="font14"/>
    <w:basedOn w:val="10"/>
    <w:next w:val="19"/>
    <w:link w:val="0"/>
    <w:uiPriority w:val="0"/>
    <w:qFormat/>
    <w:rPr>
      <w:rFonts w:ascii="ＭＳ Ｐゴシック" w:hAnsi="ＭＳ Ｐゴシック" w:eastAsia="ＭＳ Ｐゴシック"/>
      <w:sz w:val="20"/>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85</TotalTime>
  <Pages>2</Pages>
  <Words>20</Words>
  <Characters>1148</Characters>
  <Application>JUST Note</Application>
  <Lines>389</Lines>
  <Paragraphs>50</Paragraphs>
  <Company>川西市</Company>
  <CharactersWithSpaces>1164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川西市</dc:creator>
  <cp:lastModifiedBy>Administrator</cp:lastModifiedBy>
  <cp:lastPrinted>2025-08-05T09:01:10Z</cp:lastPrinted>
  <dcterms:created xsi:type="dcterms:W3CDTF">2022-08-08T09:51:00Z</dcterms:created>
  <dcterms:modified xsi:type="dcterms:W3CDTF">2025-08-05T09:01:22Z</dcterms:modified>
  <cp:revision>4</cp:revision>
</cp:coreProperties>
</file>